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C9" w:rsidRDefault="00B818C9" w:rsidP="00B04EDC">
      <w:pPr>
        <w:pStyle w:val="ListParagraph"/>
        <w:numPr>
          <w:ilvl w:val="0"/>
          <w:numId w:val="2"/>
        </w:numPr>
        <w:spacing w:after="0" w:line="240" w:lineRule="auto"/>
      </w:pPr>
      <w:r>
        <w:t>Purchased and Referred Care Workgroup Meeting Update and GAO Report</w:t>
      </w:r>
    </w:p>
    <w:p w:rsidR="00C16561" w:rsidRDefault="00C16561" w:rsidP="00B04EDC">
      <w:pPr>
        <w:pStyle w:val="ListParagraph"/>
        <w:spacing w:after="0" w:line="240" w:lineRule="auto"/>
      </w:pPr>
    </w:p>
    <w:p w:rsidR="00C16561" w:rsidRDefault="00B04EDC" w:rsidP="00B04EDC">
      <w:pPr>
        <w:pStyle w:val="ListParagraph"/>
        <w:numPr>
          <w:ilvl w:val="0"/>
          <w:numId w:val="2"/>
        </w:numPr>
        <w:spacing w:after="0" w:line="240" w:lineRule="auto"/>
      </w:pPr>
      <w:r w:rsidRPr="00B04EDC">
        <w:rPr>
          <w:u w:val="single"/>
        </w:rPr>
        <w:t xml:space="preserve">Practice of </w:t>
      </w:r>
      <w:r w:rsidR="00B818C9" w:rsidRPr="00B04EDC">
        <w:rPr>
          <w:u w:val="single"/>
        </w:rPr>
        <w:t xml:space="preserve">IHS </w:t>
      </w:r>
      <w:r w:rsidRPr="00B04EDC">
        <w:rPr>
          <w:u w:val="single"/>
        </w:rPr>
        <w:t xml:space="preserve">shifting recurring appropriations to competitive </w:t>
      </w:r>
      <w:r w:rsidR="00B818C9" w:rsidRPr="00B04EDC">
        <w:rPr>
          <w:u w:val="single"/>
        </w:rPr>
        <w:t>grant</w:t>
      </w:r>
      <w:r w:rsidRPr="00B04EDC">
        <w:rPr>
          <w:u w:val="single"/>
        </w:rPr>
        <w:t>s</w:t>
      </w:r>
      <w:r>
        <w:t>, rather than recurring base increases</w:t>
      </w:r>
      <w:r w:rsidR="00B818C9">
        <w:t>, and payment of CSC on these funds</w:t>
      </w:r>
      <w:r>
        <w:t xml:space="preserve"> </w:t>
      </w:r>
    </w:p>
    <w:p w:rsidR="00B04EDC" w:rsidRDefault="00B04EDC" w:rsidP="00B04EDC">
      <w:pPr>
        <w:pStyle w:val="ListParagraph"/>
        <w:spacing w:after="0" w:line="240" w:lineRule="auto"/>
      </w:pPr>
    </w:p>
    <w:p w:rsidR="00B04EDC" w:rsidRDefault="00B04EDC" w:rsidP="00B04EDC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$40 million in Behavioral Health funding has been shifted to grants since 2008, which represents over half of all recurring increases to BH.   </w:t>
      </w:r>
    </w:p>
    <w:p w:rsidR="00B04EDC" w:rsidRDefault="00B04EDC" w:rsidP="00B04EDC">
      <w:pPr>
        <w:pStyle w:val="ListParagraph"/>
        <w:spacing w:after="0" w:line="240" w:lineRule="auto"/>
        <w:ind w:left="1440"/>
      </w:pPr>
    </w:p>
    <w:p w:rsidR="00B04EDC" w:rsidRPr="00B04EDC" w:rsidRDefault="00B818C9" w:rsidP="00B04EDC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B04EDC">
        <w:rPr>
          <w:u w:val="single"/>
        </w:rPr>
        <w:t>Status of IHS Director Nomination</w:t>
      </w:r>
      <w:r w:rsidR="00C16561" w:rsidRPr="00B04EDC">
        <w:rPr>
          <w:u w:val="single"/>
        </w:rPr>
        <w:t xml:space="preserve">/Hearing </w:t>
      </w:r>
    </w:p>
    <w:p w:rsidR="00B04EDC" w:rsidRDefault="00B04EDC" w:rsidP="00B04EDC">
      <w:pPr>
        <w:pStyle w:val="ListParagraph"/>
        <w:spacing w:after="0" w:line="240" w:lineRule="auto"/>
      </w:pPr>
    </w:p>
    <w:p w:rsidR="00B04EDC" w:rsidRDefault="00B818C9" w:rsidP="00B04EDC">
      <w:pPr>
        <w:pStyle w:val="ListParagraph"/>
        <w:numPr>
          <w:ilvl w:val="0"/>
          <w:numId w:val="2"/>
        </w:numPr>
        <w:spacing w:after="0" w:line="240" w:lineRule="auto"/>
      </w:pPr>
      <w:r w:rsidRPr="00B04EDC">
        <w:rPr>
          <w:u w:val="single"/>
        </w:rPr>
        <w:t>IHS Strategic Plan Workgroup</w:t>
      </w:r>
      <w:r>
        <w:t xml:space="preserve"> </w:t>
      </w:r>
      <w:r w:rsidR="00D96D8E">
        <w:t>–</w:t>
      </w:r>
      <w:r>
        <w:t xml:space="preserve"> DTLL</w:t>
      </w:r>
    </w:p>
    <w:p w:rsidR="00554B56" w:rsidRDefault="00554B56" w:rsidP="00554B56">
      <w:pPr>
        <w:pStyle w:val="ListParagraph"/>
        <w:numPr>
          <w:ilvl w:val="0"/>
          <w:numId w:val="4"/>
        </w:numPr>
        <w:spacing w:after="0" w:line="240" w:lineRule="auto"/>
      </w:pPr>
      <w:r>
        <w:t>T</w:t>
      </w:r>
      <w:r w:rsidR="00D96D8E">
        <w:t xml:space="preserve">imeframe is </w:t>
      </w:r>
      <w:r>
        <w:t>very</w:t>
      </w:r>
      <w:r w:rsidR="00D96D8E">
        <w:t xml:space="preserve"> </w:t>
      </w:r>
      <w:proofErr w:type="gramStart"/>
      <w:r w:rsidR="00D96D8E">
        <w:t>short,</w:t>
      </w:r>
      <w:proofErr w:type="gramEnd"/>
      <w:r w:rsidR="00D96D8E">
        <w:t xml:space="preserve"> goal is that whatever comes out of workgroup </w:t>
      </w:r>
      <w:r>
        <w:t xml:space="preserve">will </w:t>
      </w:r>
      <w:r w:rsidR="00D96D8E">
        <w:t xml:space="preserve">go out for broad tribal consultation.  </w:t>
      </w:r>
    </w:p>
    <w:p w:rsidR="00B04EDC" w:rsidRDefault="00D96D8E" w:rsidP="00554B5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There is some disagreement on the priorities that IHS should have. </w:t>
      </w:r>
      <w:r w:rsidR="00C16561">
        <w:t xml:space="preserve">  </w:t>
      </w:r>
      <w:r w:rsidR="00B04EDC">
        <w:t xml:space="preserve">  </w:t>
      </w:r>
    </w:p>
    <w:p w:rsidR="00554B56" w:rsidRDefault="00554B56" w:rsidP="00554B5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Need to request that IHS send the notices to the TSGAC </w:t>
      </w:r>
    </w:p>
    <w:p w:rsidR="00B04EDC" w:rsidRDefault="00B04EDC" w:rsidP="00B04ED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about the structural/organizational changes that were proposed under Mary Smith’s administration? </w:t>
      </w:r>
    </w:p>
    <w:p w:rsidR="00554B56" w:rsidRDefault="00554B56" w:rsidP="00B04ED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does the ‘HHS Reimagine Initiative’ interact or coordinate with this? </w:t>
      </w:r>
    </w:p>
    <w:p w:rsidR="00B04EDC" w:rsidRDefault="00B04EDC" w:rsidP="00B04EDC">
      <w:pPr>
        <w:spacing w:after="0" w:line="240" w:lineRule="auto"/>
      </w:pPr>
    </w:p>
    <w:p w:rsidR="00B818C9" w:rsidRDefault="00B818C9" w:rsidP="00B04EDC">
      <w:pPr>
        <w:pStyle w:val="ListParagraph"/>
        <w:numPr>
          <w:ilvl w:val="0"/>
          <w:numId w:val="2"/>
        </w:numPr>
        <w:spacing w:after="0" w:line="240" w:lineRule="auto"/>
      </w:pPr>
      <w:r w:rsidRPr="00554B56">
        <w:rPr>
          <w:u w:val="single"/>
        </w:rPr>
        <w:t>Tribal Consultation on Sanitation Deficiency System Guidance</w:t>
      </w:r>
      <w:r>
        <w:t xml:space="preserve"> </w:t>
      </w:r>
      <w:r w:rsidR="00C16561">
        <w:t>–</w:t>
      </w:r>
      <w:r>
        <w:t xml:space="preserve"> DTLL</w:t>
      </w:r>
    </w:p>
    <w:p w:rsidR="00C16561" w:rsidRDefault="00B04EDC" w:rsidP="00B04ED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TSGAC </w:t>
      </w:r>
      <w:r w:rsidR="00C16561">
        <w:t>had a specific commitment to remove the definition of ‘</w:t>
      </w:r>
      <w:proofErr w:type="spellStart"/>
      <w:r w:rsidR="00C16561">
        <w:t>non Indian</w:t>
      </w:r>
      <w:proofErr w:type="spellEnd"/>
      <w:r w:rsidR="00C16561">
        <w:t xml:space="preserve"> community’</w:t>
      </w:r>
      <w:r>
        <w:t xml:space="preserve"> by Mr. </w:t>
      </w:r>
      <w:proofErr w:type="spellStart"/>
      <w:r>
        <w:t>Hartz</w:t>
      </w:r>
      <w:proofErr w:type="spellEnd"/>
      <w:r>
        <w:t xml:space="preserve"> in person, however the IHS continues to use this to downgrade Sanitation Deficiency Levels</w:t>
      </w:r>
      <w:r w:rsidR="00554B56">
        <w:t xml:space="preserve"> in this interim.</w:t>
      </w:r>
    </w:p>
    <w:p w:rsidR="00C16561" w:rsidRDefault="00C16561" w:rsidP="00554B56">
      <w:pPr>
        <w:pStyle w:val="ListParagraph"/>
        <w:spacing w:after="0" w:line="240" w:lineRule="auto"/>
      </w:pPr>
    </w:p>
    <w:p w:rsidR="00B818C9" w:rsidRDefault="00B818C9" w:rsidP="00554B56">
      <w:pPr>
        <w:pStyle w:val="ListParagraph"/>
        <w:numPr>
          <w:ilvl w:val="0"/>
          <w:numId w:val="2"/>
        </w:numPr>
        <w:spacing w:after="0" w:line="240" w:lineRule="auto"/>
      </w:pPr>
      <w:r w:rsidRPr="00554B56">
        <w:rPr>
          <w:u w:val="single"/>
        </w:rPr>
        <w:t>Level of Need Funded Workgroup and Process</w:t>
      </w:r>
      <w:r>
        <w:t xml:space="preserve"> – DTLL</w:t>
      </w:r>
    </w:p>
    <w:p w:rsidR="00C16561" w:rsidRDefault="00C16561" w:rsidP="00B04ED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Workgroup has been formed and first meeting set for late this month. </w:t>
      </w:r>
    </w:p>
    <w:p w:rsidR="00C16561" w:rsidRDefault="00C16561" w:rsidP="00B04EDC">
      <w:pPr>
        <w:pStyle w:val="ListParagraph"/>
        <w:numPr>
          <w:ilvl w:val="0"/>
          <w:numId w:val="1"/>
        </w:numPr>
        <w:spacing w:after="0" w:line="240" w:lineRule="auto"/>
      </w:pPr>
      <w:r>
        <w:t>No agenda as of this time</w:t>
      </w:r>
    </w:p>
    <w:p w:rsidR="00554B56" w:rsidRDefault="00554B56" w:rsidP="00B04ED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Have the Workgroup members been provided with a compilation of the topics IHS received via Tribal Consultation? </w:t>
      </w:r>
    </w:p>
    <w:p w:rsidR="00C16561" w:rsidRDefault="00C16561" w:rsidP="00B04EDC">
      <w:pPr>
        <w:pStyle w:val="ListParagraph"/>
        <w:numPr>
          <w:ilvl w:val="0"/>
          <w:numId w:val="1"/>
        </w:numPr>
        <w:spacing w:after="0" w:line="240" w:lineRule="auto"/>
      </w:pPr>
      <w:r>
        <w:t>Request a call-in line</w:t>
      </w:r>
      <w:r w:rsidR="00554B56">
        <w:t xml:space="preserve"> for Tribes to participate/listen in</w:t>
      </w:r>
    </w:p>
    <w:p w:rsidR="00554B56" w:rsidRDefault="00554B56" w:rsidP="00554B56">
      <w:pPr>
        <w:pStyle w:val="ListParagraph"/>
        <w:spacing w:after="0" w:line="240" w:lineRule="auto"/>
      </w:pPr>
    </w:p>
    <w:p w:rsidR="00554B56" w:rsidRDefault="00B818C9" w:rsidP="00554B56">
      <w:pPr>
        <w:pStyle w:val="ListParagraph"/>
        <w:numPr>
          <w:ilvl w:val="0"/>
          <w:numId w:val="2"/>
        </w:numPr>
        <w:spacing w:after="0" w:line="240" w:lineRule="auto"/>
      </w:pPr>
      <w:r w:rsidRPr="00554B56">
        <w:rPr>
          <w:u w:val="single"/>
        </w:rPr>
        <w:t>CMS Medicaid Work Requirements</w:t>
      </w:r>
      <w:r>
        <w:t xml:space="preserve"> – </w:t>
      </w:r>
    </w:p>
    <w:p w:rsidR="00554B56" w:rsidRDefault="00554B56" w:rsidP="00554B56">
      <w:pPr>
        <w:pStyle w:val="ListParagraph"/>
        <w:numPr>
          <w:ilvl w:val="0"/>
          <w:numId w:val="5"/>
        </w:numPr>
        <w:spacing w:after="0" w:line="240" w:lineRule="auto"/>
      </w:pPr>
      <w:r>
        <w:t>Office of Civil Rights (OCR) has determined that there cannot be an exemption for AI/AN from Medicaid Work Requirements that states may propose</w:t>
      </w:r>
    </w:p>
    <w:p w:rsidR="002335B9" w:rsidRDefault="00554B56" w:rsidP="002335B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Tribes and IHS must </w:t>
      </w:r>
      <w:r w:rsidR="00B818C9">
        <w:t xml:space="preserve">weigh in with OCR </w:t>
      </w:r>
      <w:r>
        <w:t xml:space="preserve">on this issue – that </w:t>
      </w:r>
      <w:r w:rsidR="002335B9">
        <w:t>we are not race based classific</w:t>
      </w:r>
      <w:r>
        <w:t xml:space="preserve">ation, but that exemption is appropriate because we are governments.  </w:t>
      </w:r>
      <w:r w:rsidR="00B818C9">
        <w:t xml:space="preserve"> </w:t>
      </w:r>
    </w:p>
    <w:p w:rsidR="002335B9" w:rsidRDefault="00B818C9" w:rsidP="002335B9">
      <w:pPr>
        <w:pStyle w:val="ListParagraph"/>
        <w:numPr>
          <w:ilvl w:val="0"/>
          <w:numId w:val="5"/>
        </w:numPr>
        <w:spacing w:after="0" w:line="240" w:lineRule="auto"/>
      </w:pPr>
      <w:r>
        <w:t>Send a letter and have a meeting with OCR and Tribal Leaders</w:t>
      </w:r>
    </w:p>
    <w:p w:rsidR="00C16561" w:rsidRDefault="00C16561" w:rsidP="002335B9">
      <w:pPr>
        <w:pStyle w:val="ListParagraph"/>
        <w:numPr>
          <w:ilvl w:val="0"/>
          <w:numId w:val="5"/>
        </w:numPr>
        <w:spacing w:after="0" w:line="240" w:lineRule="auto"/>
      </w:pPr>
      <w:r>
        <w:t>Request IHS also weigh in with CMS on these Medicaid proposals that</w:t>
      </w:r>
      <w:r w:rsidR="002335B9">
        <w:t xml:space="preserve"> do not work in Indian Country – specifically work requirements. </w:t>
      </w:r>
    </w:p>
    <w:p w:rsidR="002335B9" w:rsidRDefault="002335B9" w:rsidP="00B04EDC">
      <w:pPr>
        <w:spacing w:after="0" w:line="240" w:lineRule="auto"/>
      </w:pPr>
    </w:p>
    <w:p w:rsidR="002335B9" w:rsidRDefault="00D96D8E" w:rsidP="002335B9">
      <w:pPr>
        <w:pStyle w:val="ListParagraph"/>
        <w:numPr>
          <w:ilvl w:val="0"/>
          <w:numId w:val="2"/>
        </w:numPr>
        <w:spacing w:after="0" w:line="240" w:lineRule="auto"/>
      </w:pPr>
      <w:r w:rsidRPr="002335B9">
        <w:rPr>
          <w:u w:val="single"/>
        </w:rPr>
        <w:t>Policy Decisions Must Include Tribal Consultation First</w:t>
      </w:r>
      <w:r>
        <w:t xml:space="preserve">.  </w:t>
      </w:r>
    </w:p>
    <w:p w:rsidR="00D96D8E" w:rsidRDefault="002335B9" w:rsidP="002335B9">
      <w:pPr>
        <w:pStyle w:val="ListParagraph"/>
        <w:numPr>
          <w:ilvl w:val="0"/>
          <w:numId w:val="6"/>
        </w:numPr>
        <w:spacing w:after="0" w:line="240" w:lineRule="auto"/>
      </w:pPr>
      <w:r>
        <w:t>There has been a recent pattern of u</w:t>
      </w:r>
      <w:r w:rsidR="00D96D8E">
        <w:t>nilateral decisions by IHS without fi</w:t>
      </w:r>
      <w:r>
        <w:t>rst consulting with the Tribes.   These have included</w:t>
      </w:r>
    </w:p>
    <w:p w:rsidR="00D96D8E" w:rsidRDefault="00D96D8E" w:rsidP="00B04EDC">
      <w:pPr>
        <w:spacing w:after="0" w:line="240" w:lineRule="auto"/>
      </w:pPr>
    </w:p>
    <w:p w:rsidR="002335B9" w:rsidRPr="002335B9" w:rsidRDefault="002335B9" w:rsidP="002335B9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2335B9">
        <w:rPr>
          <w:b/>
        </w:rPr>
        <w:t xml:space="preserve">Contract Support Costs </w:t>
      </w:r>
    </w:p>
    <w:p w:rsidR="002335B9" w:rsidRDefault="002335B9" w:rsidP="002335B9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>The IHS has announced in December that it is unilaterally suspending a portion of the policy carefully negotiated with Tribes and approved with Tribal Consultation (the 97/3 option for determining duplication)</w:t>
      </w:r>
    </w:p>
    <w:p w:rsidR="00B818C9" w:rsidRDefault="002335B9" w:rsidP="002335B9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Although the </w:t>
      </w:r>
      <w:r w:rsidR="00B818C9">
        <w:t>CSC Workgroup</w:t>
      </w:r>
      <w:r>
        <w:t xml:space="preserve"> is set to meet in </w:t>
      </w:r>
      <w:r w:rsidR="00B818C9">
        <w:t xml:space="preserve">March </w:t>
      </w:r>
      <w:r>
        <w:t xml:space="preserve">to discuss, the IHS should not suspend or alter the policy without Tribal Consultation prior.   We consider that an exercise of bad faith. </w:t>
      </w:r>
    </w:p>
    <w:p w:rsidR="00B818C9" w:rsidRDefault="00B818C9" w:rsidP="00B04EDC">
      <w:pPr>
        <w:spacing w:after="0" w:line="240" w:lineRule="auto"/>
      </w:pPr>
    </w:p>
    <w:p w:rsidR="002335B9" w:rsidRPr="002335B9" w:rsidRDefault="00B818C9" w:rsidP="002335B9">
      <w:pPr>
        <w:pStyle w:val="ListParagraph"/>
        <w:numPr>
          <w:ilvl w:val="1"/>
          <w:numId w:val="2"/>
        </w:numPr>
        <w:spacing w:after="0" w:line="240" w:lineRule="auto"/>
      </w:pPr>
      <w:r w:rsidRPr="002335B9">
        <w:rPr>
          <w:b/>
        </w:rPr>
        <w:t xml:space="preserve">EMS </w:t>
      </w:r>
      <w:r w:rsidR="002335B9">
        <w:rPr>
          <w:b/>
        </w:rPr>
        <w:t>Interagency Agreement</w:t>
      </w:r>
    </w:p>
    <w:p w:rsidR="002335B9" w:rsidRDefault="002335B9" w:rsidP="002335B9">
      <w:pPr>
        <w:pStyle w:val="ListParagraph"/>
        <w:numPr>
          <w:ilvl w:val="2"/>
          <w:numId w:val="2"/>
        </w:numPr>
        <w:spacing w:after="0" w:line="240" w:lineRule="auto"/>
      </w:pPr>
      <w:r w:rsidRPr="002335B9">
        <w:t xml:space="preserve">Tribes have received letters </w:t>
      </w:r>
      <w:r>
        <w:t xml:space="preserve">announcing that IHS has decided </w:t>
      </w:r>
      <w:r w:rsidR="00D96D8E" w:rsidRPr="002335B9">
        <w:rPr>
          <w:i/>
        </w:rPr>
        <w:t>not to renew</w:t>
      </w:r>
      <w:r w:rsidR="00D96D8E" w:rsidRPr="002335B9">
        <w:t xml:space="preserve"> </w:t>
      </w:r>
      <w:r>
        <w:t xml:space="preserve">its </w:t>
      </w:r>
      <w:r w:rsidR="00D96D8E" w:rsidRPr="002335B9">
        <w:t xml:space="preserve">interagency agreement for </w:t>
      </w:r>
      <w:r>
        <w:t xml:space="preserve">the </w:t>
      </w:r>
      <w:r w:rsidR="00D96D8E" w:rsidRPr="002335B9">
        <w:t>shared cost ambulance program</w:t>
      </w:r>
    </w:p>
    <w:p w:rsidR="002335B9" w:rsidRDefault="002335B9" w:rsidP="002335B9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This agreement greatly </w:t>
      </w:r>
      <w:r w:rsidR="00D96D8E" w:rsidRPr="002335B9">
        <w:t xml:space="preserve">offset the cost for ambulances.   </w:t>
      </w:r>
      <w:r>
        <w:t>Consequently, l</w:t>
      </w:r>
      <w:r w:rsidR="00D96D8E" w:rsidRPr="002335B9">
        <w:t xml:space="preserve">ease costs have gone up a </w:t>
      </w:r>
      <w:r>
        <w:t xml:space="preserve">great deal for Tribes, a financial burden that was unplanned and unnecessary.  </w:t>
      </w:r>
    </w:p>
    <w:p w:rsidR="00B818C9" w:rsidRPr="002335B9" w:rsidRDefault="002335B9" w:rsidP="002335B9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Why was this agreement not renewed, and why were Tribes not consulted in </w:t>
      </w:r>
      <w:proofErr w:type="gramStart"/>
      <w:r>
        <w:t>advance.</w:t>
      </w:r>
      <w:proofErr w:type="gramEnd"/>
      <w:r>
        <w:t xml:space="preserve"> </w:t>
      </w:r>
      <w:r w:rsidR="00D96D8E" w:rsidRPr="002335B9">
        <w:t xml:space="preserve"> </w:t>
      </w:r>
    </w:p>
    <w:p w:rsidR="00554B56" w:rsidRDefault="002335B9" w:rsidP="00B04EDC">
      <w:pPr>
        <w:spacing w:after="0" w:line="240" w:lineRule="auto"/>
      </w:pPr>
      <w:r>
        <w:t xml:space="preserve">   </w:t>
      </w:r>
    </w:p>
    <w:p w:rsidR="002335B9" w:rsidRPr="002335B9" w:rsidRDefault="00554B56" w:rsidP="002335B9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2335B9">
        <w:rPr>
          <w:b/>
        </w:rPr>
        <w:t>Payment D</w:t>
      </w:r>
      <w:r w:rsidR="00B818C9" w:rsidRPr="002335B9">
        <w:rPr>
          <w:b/>
        </w:rPr>
        <w:t>eadline</w:t>
      </w:r>
      <w:r w:rsidR="002335B9" w:rsidRPr="002335B9">
        <w:rPr>
          <w:b/>
        </w:rPr>
        <w:t xml:space="preserve"> for Self-Governance Funds </w:t>
      </w:r>
    </w:p>
    <w:p w:rsidR="002335B9" w:rsidRDefault="00D96D8E" w:rsidP="002335B9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 </w:t>
      </w:r>
      <w:r w:rsidR="00554B56" w:rsidRPr="00554B56">
        <w:t xml:space="preserve">Title V specifically provides that the Tribe has the option to be paid within 10 days of apportionment.   </w:t>
      </w:r>
    </w:p>
    <w:p w:rsidR="002335B9" w:rsidRDefault="00D96D8E" w:rsidP="002335B9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IHS taking position that 10 days of apportionment does not apply </w:t>
      </w:r>
      <w:r w:rsidR="00554B56">
        <w:t xml:space="preserve">to Continuing Resolutions, but only applies when Congress appropriates a full year of funding at the beginning of a year.     </w:t>
      </w:r>
      <w:r w:rsidR="002335B9">
        <w:t xml:space="preserve">If that position were correct, a Tribe would never be eligible for timely payment. </w:t>
      </w:r>
    </w:p>
    <w:p w:rsidR="00554B56" w:rsidRDefault="00554B56" w:rsidP="002335B9">
      <w:pPr>
        <w:pStyle w:val="ListParagraph"/>
        <w:numPr>
          <w:ilvl w:val="2"/>
          <w:numId w:val="2"/>
        </w:numPr>
        <w:spacing w:after="0" w:line="240" w:lineRule="auto"/>
      </w:pPr>
      <w:r>
        <w:t>In our view, this is a complete misinterpretation of the provisions of Title V.   A Tribe has challenged the decision, and it has implications for all Tribes</w:t>
      </w:r>
      <w:r w:rsidR="002335B9">
        <w:t xml:space="preserve">.   </w:t>
      </w:r>
    </w:p>
    <w:p w:rsidR="00B818C9" w:rsidRDefault="00554B56" w:rsidP="00B04EDC">
      <w:pPr>
        <w:spacing w:after="0" w:line="240" w:lineRule="auto"/>
      </w:pPr>
      <w:r>
        <w:t xml:space="preserve">.   </w:t>
      </w:r>
    </w:p>
    <w:p w:rsidR="00C16561" w:rsidRPr="002335B9" w:rsidRDefault="00C16561" w:rsidP="002335B9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2335B9">
        <w:rPr>
          <w:u w:val="single"/>
        </w:rPr>
        <w:t xml:space="preserve">Budget Caps and Sequestration </w:t>
      </w:r>
    </w:p>
    <w:p w:rsidR="0071528C" w:rsidRDefault="00C16561" w:rsidP="0071528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With the tax bill, it is likely that we will reach budget caps and perhaps sequestration.  </w:t>
      </w:r>
    </w:p>
    <w:p w:rsidR="0071528C" w:rsidRDefault="00C16561" w:rsidP="0071528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We need IHS to work aggressively with us to be exempted from sequestration.   </w:t>
      </w:r>
    </w:p>
    <w:p w:rsidR="00C16561" w:rsidRDefault="00C16561" w:rsidP="0071528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Also need a letter to the House </w:t>
      </w:r>
      <w:proofErr w:type="spellStart"/>
      <w:r>
        <w:t>approps</w:t>
      </w:r>
      <w:proofErr w:type="spellEnd"/>
      <w:r>
        <w:t xml:space="preserve"> subcommittee</w:t>
      </w:r>
      <w:r w:rsidR="0071528C">
        <w:t xml:space="preserve"> to remind them that IHS should be exempted</w:t>
      </w:r>
      <w:r>
        <w:t xml:space="preserve">. </w:t>
      </w:r>
    </w:p>
    <w:p w:rsidR="00C16561" w:rsidRDefault="00C16561" w:rsidP="00B04EDC">
      <w:pPr>
        <w:spacing w:after="0" w:line="240" w:lineRule="auto"/>
      </w:pPr>
    </w:p>
    <w:p w:rsidR="00B04EDC" w:rsidRDefault="00B04EDC" w:rsidP="0071528C">
      <w:pPr>
        <w:pStyle w:val="ListParagraph"/>
        <w:numPr>
          <w:ilvl w:val="0"/>
          <w:numId w:val="2"/>
        </w:numPr>
        <w:spacing w:after="0" w:line="240" w:lineRule="auto"/>
      </w:pPr>
      <w:r w:rsidRPr="0071528C">
        <w:rPr>
          <w:u w:val="single"/>
        </w:rPr>
        <w:t>Reauthorization of Special Diabetes Program for Indians (SDPI)</w:t>
      </w:r>
      <w:r>
        <w:t xml:space="preserve"> – only authorized/funded through the end of March 2018.  </w:t>
      </w:r>
      <w:r w:rsidR="0071528C">
        <w:t xml:space="preserve">We remain concerned that SDPI has not been reauthorized.   </w:t>
      </w:r>
      <w:bookmarkStart w:id="0" w:name="_GoBack"/>
      <w:bookmarkEnd w:id="0"/>
    </w:p>
    <w:sectPr w:rsidR="00B04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42C"/>
    <w:multiLevelType w:val="hybridMultilevel"/>
    <w:tmpl w:val="CCF0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5119"/>
    <w:multiLevelType w:val="hybridMultilevel"/>
    <w:tmpl w:val="B3289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2767CD"/>
    <w:multiLevelType w:val="hybridMultilevel"/>
    <w:tmpl w:val="7AB6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F81"/>
    <w:multiLevelType w:val="hybridMultilevel"/>
    <w:tmpl w:val="5D1C7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1A83"/>
    <w:multiLevelType w:val="hybridMultilevel"/>
    <w:tmpl w:val="9C56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61847"/>
    <w:multiLevelType w:val="hybridMultilevel"/>
    <w:tmpl w:val="2EC6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C9"/>
    <w:rsid w:val="002335B9"/>
    <w:rsid w:val="00554B56"/>
    <w:rsid w:val="0071528C"/>
    <w:rsid w:val="00B04EDC"/>
    <w:rsid w:val="00B818C9"/>
    <w:rsid w:val="00C16561"/>
    <w:rsid w:val="00D26329"/>
    <w:rsid w:val="00D96D8E"/>
    <w:rsid w:val="00F2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BA36"/>
  <w15:chartTrackingRefBased/>
  <w15:docId w15:val="{87F79669-6703-4BFA-A7F1-59B8474B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Fourkiller</dc:creator>
  <cp:keywords/>
  <dc:description/>
  <cp:lastModifiedBy>Melanie Fourkiller</cp:lastModifiedBy>
  <cp:revision>1</cp:revision>
  <dcterms:created xsi:type="dcterms:W3CDTF">2018-01-24T13:05:00Z</dcterms:created>
  <dcterms:modified xsi:type="dcterms:W3CDTF">2018-01-24T14:09:00Z</dcterms:modified>
</cp:coreProperties>
</file>