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6A353" w14:textId="77777777" w:rsidR="008130DC" w:rsidRPr="00FB19F9" w:rsidRDefault="008130DC" w:rsidP="00FB19F9">
      <w:pPr>
        <w:widowControl w:val="0"/>
        <w:autoSpaceDE w:val="0"/>
        <w:autoSpaceDN w:val="0"/>
        <w:adjustRightInd w:val="0"/>
        <w:spacing w:before="29" w:after="0" w:line="240" w:lineRule="auto"/>
        <w:ind w:left="3960" w:right="3430"/>
        <w:jc w:val="both"/>
        <w:rPr>
          <w:rFonts w:ascii="Arial" w:hAnsi="Arial" w:cs="Arial"/>
          <w:color w:val="000000"/>
          <w:sz w:val="24"/>
          <w:szCs w:val="24"/>
        </w:rPr>
      </w:pPr>
      <w:r w:rsidRPr="00FB19F9">
        <w:rPr>
          <w:rFonts w:ascii="Arial" w:hAnsi="Arial" w:cs="Arial"/>
          <w:b/>
          <w:bCs/>
          <w:color w:val="000000"/>
          <w:sz w:val="24"/>
          <w:szCs w:val="24"/>
        </w:rPr>
        <w:t>Te</w:t>
      </w:r>
      <w:r w:rsidRPr="00FB19F9">
        <w:rPr>
          <w:rFonts w:ascii="Arial" w:hAnsi="Arial" w:cs="Arial"/>
          <w:b/>
          <w:bCs/>
          <w:color w:val="000000"/>
          <w:spacing w:val="1"/>
          <w:sz w:val="24"/>
          <w:szCs w:val="24"/>
        </w:rPr>
        <w:t>s</w:t>
      </w:r>
      <w:r w:rsidRPr="00FB19F9">
        <w:rPr>
          <w:rFonts w:ascii="Arial" w:hAnsi="Arial" w:cs="Arial"/>
          <w:b/>
          <w:bCs/>
          <w:color w:val="000000"/>
          <w:sz w:val="24"/>
          <w:szCs w:val="24"/>
        </w:rPr>
        <w:t>timo</w:t>
      </w:r>
      <w:r w:rsidRPr="00FB19F9">
        <w:rPr>
          <w:rFonts w:ascii="Arial" w:hAnsi="Arial" w:cs="Arial"/>
          <w:b/>
          <w:bCs/>
          <w:color w:val="000000"/>
          <w:spacing w:val="2"/>
          <w:sz w:val="24"/>
          <w:szCs w:val="24"/>
        </w:rPr>
        <w:t>n</w:t>
      </w:r>
      <w:r w:rsidRPr="00FB19F9">
        <w:rPr>
          <w:rFonts w:ascii="Arial" w:hAnsi="Arial" w:cs="Arial"/>
          <w:b/>
          <w:bCs/>
          <w:color w:val="000000"/>
          <w:sz w:val="24"/>
          <w:szCs w:val="24"/>
        </w:rPr>
        <w:t>y</w:t>
      </w:r>
      <w:r w:rsidRPr="00FB19F9">
        <w:rPr>
          <w:rFonts w:ascii="Arial" w:hAnsi="Arial" w:cs="Arial"/>
          <w:b/>
          <w:bCs/>
          <w:color w:val="000000"/>
          <w:spacing w:val="-5"/>
          <w:sz w:val="24"/>
          <w:szCs w:val="24"/>
        </w:rPr>
        <w:t xml:space="preserve"> </w:t>
      </w:r>
      <w:r w:rsidRPr="00FB19F9">
        <w:rPr>
          <w:rFonts w:ascii="Arial" w:hAnsi="Arial" w:cs="Arial"/>
          <w:b/>
          <w:bCs/>
          <w:color w:val="000000"/>
          <w:sz w:val="24"/>
          <w:szCs w:val="24"/>
        </w:rPr>
        <w:t>of</w:t>
      </w:r>
    </w:p>
    <w:p w14:paraId="6D74996A" w14:textId="77777777" w:rsidR="008744EE" w:rsidRPr="00FB19F9" w:rsidRDefault="003F57F1" w:rsidP="00FB19F9">
      <w:pPr>
        <w:widowControl w:val="0"/>
        <w:autoSpaceDE w:val="0"/>
        <w:autoSpaceDN w:val="0"/>
        <w:adjustRightInd w:val="0"/>
        <w:spacing w:after="0" w:line="240" w:lineRule="auto"/>
        <w:ind w:left="446" w:right="422"/>
        <w:jc w:val="center"/>
        <w:rPr>
          <w:rFonts w:ascii="Arial" w:hAnsi="Arial" w:cs="Arial"/>
          <w:b/>
          <w:bCs/>
          <w:color w:val="000000"/>
          <w:sz w:val="24"/>
          <w:szCs w:val="24"/>
        </w:rPr>
      </w:pPr>
      <w:r w:rsidRPr="00FB19F9">
        <w:rPr>
          <w:rFonts w:ascii="Arial" w:hAnsi="Arial" w:cs="Arial"/>
          <w:b/>
          <w:bCs/>
          <w:color w:val="000000"/>
          <w:sz w:val="24"/>
          <w:szCs w:val="24"/>
        </w:rPr>
        <w:t>Chief Mut</w:t>
      </w:r>
      <w:r w:rsidR="00CA2F8C" w:rsidRPr="00FB19F9">
        <w:rPr>
          <w:rFonts w:ascii="Arial" w:hAnsi="Arial" w:cs="Arial"/>
          <w:b/>
          <w:bCs/>
          <w:color w:val="000000"/>
          <w:sz w:val="24"/>
          <w:szCs w:val="24"/>
        </w:rPr>
        <w:t>áwi Mutáhash (Many Hearts)</w:t>
      </w:r>
      <w:r w:rsidR="00B05E68" w:rsidRPr="00FB19F9">
        <w:rPr>
          <w:rFonts w:ascii="Arial" w:hAnsi="Arial" w:cs="Arial"/>
          <w:b/>
          <w:bCs/>
          <w:color w:val="000000"/>
          <w:sz w:val="24"/>
          <w:szCs w:val="24"/>
        </w:rPr>
        <w:t>,</w:t>
      </w:r>
      <w:r w:rsidR="00CA2F8C" w:rsidRPr="00FB19F9">
        <w:rPr>
          <w:rFonts w:ascii="Arial" w:hAnsi="Arial" w:cs="Arial"/>
          <w:b/>
          <w:bCs/>
          <w:color w:val="000000"/>
          <w:sz w:val="24"/>
          <w:szCs w:val="24"/>
        </w:rPr>
        <w:t xml:space="preserve"> Marilynn “Lynn” Malerba</w:t>
      </w:r>
      <w:r w:rsidR="00E079F3" w:rsidRPr="00FB19F9">
        <w:rPr>
          <w:rFonts w:ascii="Arial" w:hAnsi="Arial" w:cs="Arial"/>
          <w:b/>
          <w:bCs/>
          <w:color w:val="000000"/>
          <w:sz w:val="24"/>
          <w:szCs w:val="24"/>
        </w:rPr>
        <w:t xml:space="preserve">, </w:t>
      </w:r>
    </w:p>
    <w:p w14:paraId="2D2E77C9" w14:textId="77777777" w:rsidR="00EF65AB" w:rsidRPr="00FB19F9" w:rsidRDefault="005B0587" w:rsidP="00FB19F9">
      <w:pPr>
        <w:widowControl w:val="0"/>
        <w:autoSpaceDE w:val="0"/>
        <w:autoSpaceDN w:val="0"/>
        <w:adjustRightInd w:val="0"/>
        <w:spacing w:after="0" w:line="240" w:lineRule="auto"/>
        <w:ind w:left="446" w:right="422"/>
        <w:jc w:val="center"/>
        <w:rPr>
          <w:rFonts w:ascii="Arial" w:hAnsi="Arial" w:cs="Arial"/>
          <w:b/>
          <w:bCs/>
          <w:color w:val="000000"/>
          <w:sz w:val="24"/>
          <w:szCs w:val="24"/>
        </w:rPr>
      </w:pPr>
      <w:r w:rsidRPr="00FB19F9">
        <w:rPr>
          <w:rFonts w:ascii="Arial" w:hAnsi="Arial" w:cs="Arial"/>
          <w:b/>
          <w:bCs/>
          <w:color w:val="000000"/>
          <w:sz w:val="24"/>
          <w:szCs w:val="24"/>
        </w:rPr>
        <w:t xml:space="preserve">On Behalf </w:t>
      </w:r>
      <w:r w:rsidR="008130DC" w:rsidRPr="00FB19F9">
        <w:rPr>
          <w:rFonts w:ascii="Arial" w:hAnsi="Arial" w:cs="Arial"/>
          <w:b/>
          <w:bCs/>
          <w:color w:val="000000"/>
          <w:sz w:val="24"/>
          <w:szCs w:val="24"/>
        </w:rPr>
        <w:t xml:space="preserve">of </w:t>
      </w:r>
      <w:r w:rsidR="008130DC" w:rsidRPr="00FB19F9">
        <w:rPr>
          <w:rFonts w:ascii="Arial" w:hAnsi="Arial" w:cs="Arial"/>
          <w:b/>
          <w:bCs/>
          <w:color w:val="000000"/>
          <w:spacing w:val="-1"/>
          <w:sz w:val="24"/>
          <w:szCs w:val="24"/>
        </w:rPr>
        <w:t>t</w:t>
      </w:r>
      <w:r w:rsidR="008130DC" w:rsidRPr="00FB19F9">
        <w:rPr>
          <w:rFonts w:ascii="Arial" w:hAnsi="Arial" w:cs="Arial"/>
          <w:b/>
          <w:bCs/>
          <w:color w:val="000000"/>
          <w:sz w:val="24"/>
          <w:szCs w:val="24"/>
        </w:rPr>
        <w:t>he Indi</w:t>
      </w:r>
      <w:r w:rsidR="008130DC" w:rsidRPr="00FB19F9">
        <w:rPr>
          <w:rFonts w:ascii="Arial" w:hAnsi="Arial" w:cs="Arial"/>
          <w:b/>
          <w:bCs/>
          <w:color w:val="000000"/>
          <w:spacing w:val="1"/>
          <w:sz w:val="24"/>
          <w:szCs w:val="24"/>
        </w:rPr>
        <w:t>a</w:t>
      </w:r>
      <w:r w:rsidR="008130DC" w:rsidRPr="00FB19F9">
        <w:rPr>
          <w:rFonts w:ascii="Arial" w:hAnsi="Arial" w:cs="Arial"/>
          <w:b/>
          <w:bCs/>
          <w:color w:val="000000"/>
          <w:sz w:val="24"/>
          <w:szCs w:val="24"/>
        </w:rPr>
        <w:t>n H</w:t>
      </w:r>
      <w:r w:rsidR="008130DC" w:rsidRPr="00FB19F9">
        <w:rPr>
          <w:rFonts w:ascii="Arial" w:hAnsi="Arial" w:cs="Arial"/>
          <w:b/>
          <w:bCs/>
          <w:color w:val="000000"/>
          <w:spacing w:val="-2"/>
          <w:sz w:val="24"/>
          <w:szCs w:val="24"/>
        </w:rPr>
        <w:t>e</w:t>
      </w:r>
      <w:r w:rsidR="008130DC" w:rsidRPr="00FB19F9">
        <w:rPr>
          <w:rFonts w:ascii="Arial" w:hAnsi="Arial" w:cs="Arial"/>
          <w:b/>
          <w:bCs/>
          <w:color w:val="000000"/>
          <w:spacing w:val="1"/>
          <w:sz w:val="24"/>
          <w:szCs w:val="24"/>
        </w:rPr>
        <w:t>a</w:t>
      </w:r>
      <w:r w:rsidR="008130DC" w:rsidRPr="00FB19F9">
        <w:rPr>
          <w:rFonts w:ascii="Arial" w:hAnsi="Arial" w:cs="Arial"/>
          <w:b/>
          <w:bCs/>
          <w:color w:val="000000"/>
          <w:sz w:val="24"/>
          <w:szCs w:val="24"/>
        </w:rPr>
        <w:t>lth S</w:t>
      </w:r>
      <w:r w:rsidR="008130DC" w:rsidRPr="00FB19F9">
        <w:rPr>
          <w:rFonts w:ascii="Arial" w:hAnsi="Arial" w:cs="Arial"/>
          <w:b/>
          <w:bCs/>
          <w:color w:val="000000"/>
          <w:spacing w:val="1"/>
          <w:sz w:val="24"/>
          <w:szCs w:val="24"/>
        </w:rPr>
        <w:t>e</w:t>
      </w:r>
      <w:r w:rsidR="008130DC" w:rsidRPr="00FB19F9">
        <w:rPr>
          <w:rFonts w:ascii="Arial" w:hAnsi="Arial" w:cs="Arial"/>
          <w:b/>
          <w:bCs/>
          <w:color w:val="000000"/>
          <w:sz w:val="24"/>
          <w:szCs w:val="24"/>
        </w:rPr>
        <w:t>r</w:t>
      </w:r>
      <w:r w:rsidR="008130DC" w:rsidRPr="00FB19F9">
        <w:rPr>
          <w:rFonts w:ascii="Arial" w:hAnsi="Arial" w:cs="Arial"/>
          <w:b/>
          <w:bCs/>
          <w:color w:val="000000"/>
          <w:spacing w:val="-4"/>
          <w:sz w:val="24"/>
          <w:szCs w:val="24"/>
        </w:rPr>
        <w:t>v</w:t>
      </w:r>
      <w:r w:rsidR="008130DC" w:rsidRPr="00FB19F9">
        <w:rPr>
          <w:rFonts w:ascii="Arial" w:hAnsi="Arial" w:cs="Arial"/>
          <w:b/>
          <w:bCs/>
          <w:color w:val="000000"/>
          <w:sz w:val="24"/>
          <w:szCs w:val="24"/>
        </w:rPr>
        <w:t>i</w:t>
      </w:r>
      <w:r w:rsidR="008130DC" w:rsidRPr="00FB19F9">
        <w:rPr>
          <w:rFonts w:ascii="Arial" w:hAnsi="Arial" w:cs="Arial"/>
          <w:b/>
          <w:bCs/>
          <w:color w:val="000000"/>
          <w:spacing w:val="1"/>
          <w:sz w:val="24"/>
          <w:szCs w:val="24"/>
        </w:rPr>
        <w:t>c</w:t>
      </w:r>
      <w:r w:rsidR="008130DC" w:rsidRPr="00FB19F9">
        <w:rPr>
          <w:rFonts w:ascii="Arial" w:hAnsi="Arial" w:cs="Arial"/>
          <w:b/>
          <w:bCs/>
          <w:color w:val="000000"/>
          <w:sz w:val="24"/>
          <w:szCs w:val="24"/>
        </w:rPr>
        <w:t>e</w:t>
      </w:r>
      <w:r w:rsidR="008130DC" w:rsidRPr="00FB19F9">
        <w:rPr>
          <w:rFonts w:ascii="Arial" w:hAnsi="Arial" w:cs="Arial"/>
          <w:b/>
          <w:bCs/>
          <w:color w:val="000000"/>
          <w:spacing w:val="3"/>
          <w:sz w:val="24"/>
          <w:szCs w:val="24"/>
        </w:rPr>
        <w:t xml:space="preserve"> </w:t>
      </w:r>
      <w:r w:rsidR="008130DC" w:rsidRPr="00FB19F9">
        <w:rPr>
          <w:rFonts w:ascii="Arial" w:hAnsi="Arial" w:cs="Arial"/>
          <w:b/>
          <w:bCs/>
          <w:color w:val="000000"/>
          <w:spacing w:val="-1"/>
          <w:sz w:val="24"/>
          <w:szCs w:val="24"/>
        </w:rPr>
        <w:t>(</w:t>
      </w:r>
      <w:r w:rsidR="008130DC" w:rsidRPr="00FB19F9">
        <w:rPr>
          <w:rFonts w:ascii="Arial" w:hAnsi="Arial" w:cs="Arial"/>
          <w:b/>
          <w:bCs/>
          <w:color w:val="000000"/>
          <w:sz w:val="24"/>
          <w:szCs w:val="24"/>
        </w:rPr>
        <w:t>IH</w:t>
      </w:r>
      <w:r w:rsidR="008130DC" w:rsidRPr="00FB19F9">
        <w:rPr>
          <w:rFonts w:ascii="Arial" w:hAnsi="Arial" w:cs="Arial"/>
          <w:b/>
          <w:bCs/>
          <w:color w:val="000000"/>
          <w:spacing w:val="1"/>
          <w:sz w:val="24"/>
          <w:szCs w:val="24"/>
        </w:rPr>
        <w:t>S</w:t>
      </w:r>
      <w:r w:rsidR="008130DC" w:rsidRPr="00FB19F9">
        <w:rPr>
          <w:rFonts w:ascii="Arial" w:hAnsi="Arial" w:cs="Arial"/>
          <w:b/>
          <w:bCs/>
          <w:color w:val="000000"/>
          <w:sz w:val="24"/>
          <w:szCs w:val="24"/>
        </w:rPr>
        <w:t>)</w:t>
      </w:r>
    </w:p>
    <w:p w14:paraId="6AB632A8" w14:textId="77777777" w:rsidR="008130DC" w:rsidRPr="00FB19F9" w:rsidRDefault="00CF538E" w:rsidP="00FB19F9">
      <w:pPr>
        <w:widowControl w:val="0"/>
        <w:autoSpaceDE w:val="0"/>
        <w:autoSpaceDN w:val="0"/>
        <w:adjustRightInd w:val="0"/>
        <w:spacing w:after="0" w:line="240" w:lineRule="auto"/>
        <w:ind w:left="446" w:right="422"/>
        <w:jc w:val="center"/>
        <w:rPr>
          <w:rFonts w:ascii="Arial" w:hAnsi="Arial" w:cs="Arial"/>
          <w:color w:val="000000"/>
          <w:sz w:val="24"/>
          <w:szCs w:val="24"/>
        </w:rPr>
      </w:pPr>
      <w:r>
        <w:rPr>
          <w:rFonts w:ascii="Arial" w:hAnsi="Arial" w:cs="Arial"/>
          <w:b/>
          <w:bCs/>
          <w:color w:val="000000"/>
          <w:sz w:val="24"/>
          <w:szCs w:val="24"/>
        </w:rPr>
        <w:t>Tribal</w:t>
      </w:r>
      <w:r w:rsidR="008130DC" w:rsidRPr="00FB19F9">
        <w:rPr>
          <w:rFonts w:ascii="Arial" w:hAnsi="Arial" w:cs="Arial"/>
          <w:b/>
          <w:bCs/>
          <w:color w:val="000000"/>
          <w:spacing w:val="-1"/>
          <w:sz w:val="24"/>
          <w:szCs w:val="24"/>
        </w:rPr>
        <w:t xml:space="preserve"> </w:t>
      </w:r>
      <w:r w:rsidR="008130DC" w:rsidRPr="00FB19F9">
        <w:rPr>
          <w:rFonts w:ascii="Arial" w:hAnsi="Arial" w:cs="Arial"/>
          <w:b/>
          <w:bCs/>
          <w:color w:val="000000"/>
          <w:sz w:val="24"/>
          <w:szCs w:val="24"/>
        </w:rPr>
        <w:t>S</w:t>
      </w:r>
      <w:r w:rsidR="008130DC" w:rsidRPr="00FB19F9">
        <w:rPr>
          <w:rFonts w:ascii="Arial" w:hAnsi="Arial" w:cs="Arial"/>
          <w:b/>
          <w:bCs/>
          <w:color w:val="000000"/>
          <w:spacing w:val="1"/>
          <w:sz w:val="24"/>
          <w:szCs w:val="24"/>
        </w:rPr>
        <w:t>e</w:t>
      </w:r>
      <w:r w:rsidR="008130DC" w:rsidRPr="00FB19F9">
        <w:rPr>
          <w:rFonts w:ascii="Arial" w:hAnsi="Arial" w:cs="Arial"/>
          <w:b/>
          <w:bCs/>
          <w:color w:val="000000"/>
          <w:sz w:val="24"/>
          <w:szCs w:val="24"/>
        </w:rPr>
        <w:t>lf</w:t>
      </w:r>
      <w:r w:rsidR="008130DC" w:rsidRPr="00FB19F9">
        <w:rPr>
          <w:rFonts w:ascii="Arial" w:hAnsi="Arial" w:cs="Arial"/>
          <w:b/>
          <w:bCs/>
          <w:color w:val="000000"/>
          <w:spacing w:val="-1"/>
          <w:sz w:val="24"/>
          <w:szCs w:val="24"/>
        </w:rPr>
        <w:t>-</w:t>
      </w:r>
      <w:r w:rsidR="008130DC" w:rsidRPr="00FB19F9">
        <w:rPr>
          <w:rFonts w:ascii="Arial" w:hAnsi="Arial" w:cs="Arial"/>
          <w:b/>
          <w:bCs/>
          <w:color w:val="000000"/>
          <w:sz w:val="24"/>
          <w:szCs w:val="24"/>
        </w:rPr>
        <w:t>G</w:t>
      </w:r>
      <w:r w:rsidR="008130DC" w:rsidRPr="00FB19F9">
        <w:rPr>
          <w:rFonts w:ascii="Arial" w:hAnsi="Arial" w:cs="Arial"/>
          <w:b/>
          <w:bCs/>
          <w:color w:val="000000"/>
          <w:spacing w:val="-2"/>
          <w:sz w:val="24"/>
          <w:szCs w:val="24"/>
        </w:rPr>
        <w:t>o</w:t>
      </w:r>
      <w:r w:rsidR="008130DC" w:rsidRPr="00FB19F9">
        <w:rPr>
          <w:rFonts w:ascii="Arial" w:hAnsi="Arial" w:cs="Arial"/>
          <w:b/>
          <w:bCs/>
          <w:color w:val="000000"/>
          <w:spacing w:val="-4"/>
          <w:sz w:val="24"/>
          <w:szCs w:val="24"/>
        </w:rPr>
        <w:t>v</w:t>
      </w:r>
      <w:r w:rsidR="008130DC" w:rsidRPr="00FB19F9">
        <w:rPr>
          <w:rFonts w:ascii="Arial" w:hAnsi="Arial" w:cs="Arial"/>
          <w:b/>
          <w:bCs/>
          <w:color w:val="000000"/>
          <w:spacing w:val="1"/>
          <w:sz w:val="24"/>
          <w:szCs w:val="24"/>
        </w:rPr>
        <w:t>e</w:t>
      </w:r>
      <w:r w:rsidR="008130DC" w:rsidRPr="00FB19F9">
        <w:rPr>
          <w:rFonts w:ascii="Arial" w:hAnsi="Arial" w:cs="Arial"/>
          <w:b/>
          <w:bCs/>
          <w:color w:val="000000"/>
          <w:sz w:val="24"/>
          <w:szCs w:val="24"/>
        </w:rPr>
        <w:t>rn</w:t>
      </w:r>
      <w:r w:rsidR="008130DC" w:rsidRPr="00FB19F9">
        <w:rPr>
          <w:rFonts w:ascii="Arial" w:hAnsi="Arial" w:cs="Arial"/>
          <w:b/>
          <w:bCs/>
          <w:color w:val="000000"/>
          <w:spacing w:val="1"/>
          <w:sz w:val="24"/>
          <w:szCs w:val="24"/>
        </w:rPr>
        <w:t>a</w:t>
      </w:r>
      <w:r w:rsidR="008130DC" w:rsidRPr="00FB19F9">
        <w:rPr>
          <w:rFonts w:ascii="Arial" w:hAnsi="Arial" w:cs="Arial"/>
          <w:b/>
          <w:bCs/>
          <w:color w:val="000000"/>
          <w:sz w:val="24"/>
          <w:szCs w:val="24"/>
        </w:rPr>
        <w:t>nce</w:t>
      </w:r>
      <w:r w:rsidR="008130DC" w:rsidRPr="00FB19F9">
        <w:rPr>
          <w:rFonts w:ascii="Arial" w:hAnsi="Arial" w:cs="Arial"/>
          <w:b/>
          <w:bCs/>
          <w:color w:val="000000"/>
          <w:spacing w:val="3"/>
          <w:sz w:val="24"/>
          <w:szCs w:val="24"/>
        </w:rPr>
        <w:t xml:space="preserve"> </w:t>
      </w:r>
      <w:r w:rsidR="008130DC" w:rsidRPr="00FB19F9">
        <w:rPr>
          <w:rFonts w:ascii="Arial" w:hAnsi="Arial" w:cs="Arial"/>
          <w:b/>
          <w:bCs/>
          <w:color w:val="000000"/>
          <w:spacing w:val="-5"/>
          <w:sz w:val="24"/>
          <w:szCs w:val="24"/>
        </w:rPr>
        <w:t>A</w:t>
      </w:r>
      <w:r w:rsidR="008130DC" w:rsidRPr="00FB19F9">
        <w:rPr>
          <w:rFonts w:ascii="Arial" w:hAnsi="Arial" w:cs="Arial"/>
          <w:b/>
          <w:bCs/>
          <w:color w:val="000000"/>
          <w:spacing w:val="2"/>
          <w:sz w:val="24"/>
          <w:szCs w:val="24"/>
        </w:rPr>
        <w:t>d</w:t>
      </w:r>
      <w:r w:rsidR="008130DC" w:rsidRPr="00FB19F9">
        <w:rPr>
          <w:rFonts w:ascii="Arial" w:hAnsi="Arial" w:cs="Arial"/>
          <w:b/>
          <w:bCs/>
          <w:color w:val="000000"/>
          <w:spacing w:val="-1"/>
          <w:sz w:val="24"/>
          <w:szCs w:val="24"/>
        </w:rPr>
        <w:t>v</w:t>
      </w:r>
      <w:r w:rsidR="008130DC" w:rsidRPr="00FB19F9">
        <w:rPr>
          <w:rFonts w:ascii="Arial" w:hAnsi="Arial" w:cs="Arial"/>
          <w:b/>
          <w:bCs/>
          <w:color w:val="000000"/>
          <w:sz w:val="24"/>
          <w:szCs w:val="24"/>
        </w:rPr>
        <w:t>i</w:t>
      </w:r>
      <w:r w:rsidR="008130DC" w:rsidRPr="00FB19F9">
        <w:rPr>
          <w:rFonts w:ascii="Arial" w:hAnsi="Arial" w:cs="Arial"/>
          <w:b/>
          <w:bCs/>
          <w:color w:val="000000"/>
          <w:spacing w:val="1"/>
          <w:sz w:val="24"/>
          <w:szCs w:val="24"/>
        </w:rPr>
        <w:t>s</w:t>
      </w:r>
      <w:r w:rsidR="008130DC" w:rsidRPr="00FB19F9">
        <w:rPr>
          <w:rFonts w:ascii="Arial" w:hAnsi="Arial" w:cs="Arial"/>
          <w:b/>
          <w:bCs/>
          <w:color w:val="000000"/>
          <w:sz w:val="24"/>
          <w:szCs w:val="24"/>
        </w:rPr>
        <w:t>o</w:t>
      </w:r>
      <w:r w:rsidR="008130DC" w:rsidRPr="00FB19F9">
        <w:rPr>
          <w:rFonts w:ascii="Arial" w:hAnsi="Arial" w:cs="Arial"/>
          <w:b/>
          <w:bCs/>
          <w:color w:val="000000"/>
          <w:spacing w:val="2"/>
          <w:sz w:val="24"/>
          <w:szCs w:val="24"/>
        </w:rPr>
        <w:t>r</w:t>
      </w:r>
      <w:r w:rsidR="008130DC" w:rsidRPr="00FB19F9">
        <w:rPr>
          <w:rFonts w:ascii="Arial" w:hAnsi="Arial" w:cs="Arial"/>
          <w:b/>
          <w:bCs/>
          <w:color w:val="000000"/>
          <w:sz w:val="24"/>
          <w:szCs w:val="24"/>
        </w:rPr>
        <w:t>y</w:t>
      </w:r>
      <w:r w:rsidR="00EF65AB" w:rsidRPr="00FB19F9">
        <w:rPr>
          <w:rFonts w:ascii="Arial" w:hAnsi="Arial" w:cs="Arial"/>
          <w:color w:val="000000"/>
          <w:sz w:val="24"/>
          <w:szCs w:val="24"/>
        </w:rPr>
        <w:t xml:space="preserve"> </w:t>
      </w:r>
      <w:r w:rsidR="008130DC" w:rsidRPr="00FB19F9">
        <w:rPr>
          <w:rFonts w:ascii="Arial" w:hAnsi="Arial" w:cs="Arial"/>
          <w:b/>
          <w:bCs/>
          <w:color w:val="000000"/>
          <w:sz w:val="24"/>
          <w:szCs w:val="24"/>
        </w:rPr>
        <w:t>C</w:t>
      </w:r>
      <w:r w:rsidR="008130DC" w:rsidRPr="00FB19F9">
        <w:rPr>
          <w:rFonts w:ascii="Arial" w:hAnsi="Arial" w:cs="Arial"/>
          <w:b/>
          <w:bCs/>
          <w:color w:val="000000"/>
          <w:spacing w:val="-1"/>
          <w:sz w:val="24"/>
          <w:szCs w:val="24"/>
        </w:rPr>
        <w:t>o</w:t>
      </w:r>
      <w:r w:rsidR="008130DC" w:rsidRPr="00FB19F9">
        <w:rPr>
          <w:rFonts w:ascii="Arial" w:hAnsi="Arial" w:cs="Arial"/>
          <w:b/>
          <w:bCs/>
          <w:color w:val="000000"/>
          <w:sz w:val="24"/>
          <w:szCs w:val="24"/>
        </w:rPr>
        <w:t>mm</w:t>
      </w:r>
      <w:r w:rsidR="008130DC" w:rsidRPr="00FB19F9">
        <w:rPr>
          <w:rFonts w:ascii="Arial" w:hAnsi="Arial" w:cs="Arial"/>
          <w:b/>
          <w:bCs/>
          <w:color w:val="000000"/>
          <w:spacing w:val="1"/>
          <w:sz w:val="24"/>
          <w:szCs w:val="24"/>
        </w:rPr>
        <w:t>i</w:t>
      </w:r>
      <w:r w:rsidR="008130DC" w:rsidRPr="00FB19F9">
        <w:rPr>
          <w:rFonts w:ascii="Arial" w:hAnsi="Arial" w:cs="Arial"/>
          <w:b/>
          <w:bCs/>
          <w:color w:val="000000"/>
          <w:sz w:val="24"/>
          <w:szCs w:val="24"/>
        </w:rPr>
        <w:t>t</w:t>
      </w:r>
      <w:r w:rsidR="008130DC" w:rsidRPr="00FB19F9">
        <w:rPr>
          <w:rFonts w:ascii="Arial" w:hAnsi="Arial" w:cs="Arial"/>
          <w:b/>
          <w:bCs/>
          <w:color w:val="000000"/>
          <w:spacing w:val="-1"/>
          <w:sz w:val="24"/>
          <w:szCs w:val="24"/>
        </w:rPr>
        <w:t>t</w:t>
      </w:r>
      <w:r w:rsidR="008130DC" w:rsidRPr="00FB19F9">
        <w:rPr>
          <w:rFonts w:ascii="Arial" w:hAnsi="Arial" w:cs="Arial"/>
          <w:b/>
          <w:bCs/>
          <w:color w:val="000000"/>
          <w:spacing w:val="1"/>
          <w:sz w:val="24"/>
          <w:szCs w:val="24"/>
        </w:rPr>
        <w:t>e</w:t>
      </w:r>
      <w:r w:rsidR="008130DC" w:rsidRPr="00FB19F9">
        <w:rPr>
          <w:rFonts w:ascii="Arial" w:hAnsi="Arial" w:cs="Arial"/>
          <w:b/>
          <w:bCs/>
          <w:color w:val="000000"/>
          <w:sz w:val="24"/>
          <w:szCs w:val="24"/>
        </w:rPr>
        <w:t>e</w:t>
      </w:r>
      <w:r w:rsidR="008130DC" w:rsidRPr="00FB19F9">
        <w:rPr>
          <w:rFonts w:ascii="Arial" w:hAnsi="Arial" w:cs="Arial"/>
          <w:b/>
          <w:bCs/>
          <w:color w:val="000000"/>
          <w:spacing w:val="1"/>
          <w:sz w:val="24"/>
          <w:szCs w:val="24"/>
        </w:rPr>
        <w:t xml:space="preserve"> </w:t>
      </w:r>
      <w:r w:rsidR="008130DC" w:rsidRPr="00FB19F9">
        <w:rPr>
          <w:rFonts w:ascii="Arial" w:hAnsi="Arial" w:cs="Arial"/>
          <w:b/>
          <w:bCs/>
          <w:color w:val="000000"/>
          <w:sz w:val="24"/>
          <w:szCs w:val="24"/>
        </w:rPr>
        <w:t>(TS</w:t>
      </w:r>
      <w:r w:rsidR="008130DC" w:rsidRPr="00FB19F9">
        <w:rPr>
          <w:rFonts w:ascii="Arial" w:hAnsi="Arial" w:cs="Arial"/>
          <w:b/>
          <w:bCs/>
          <w:color w:val="000000"/>
          <w:spacing w:val="3"/>
          <w:sz w:val="24"/>
          <w:szCs w:val="24"/>
        </w:rPr>
        <w:t>G</w:t>
      </w:r>
      <w:r w:rsidR="008130DC" w:rsidRPr="00FB19F9">
        <w:rPr>
          <w:rFonts w:ascii="Arial" w:hAnsi="Arial" w:cs="Arial"/>
          <w:b/>
          <w:bCs/>
          <w:color w:val="000000"/>
          <w:spacing w:val="-5"/>
          <w:sz w:val="24"/>
          <w:szCs w:val="24"/>
        </w:rPr>
        <w:t>A</w:t>
      </w:r>
      <w:r w:rsidR="008130DC" w:rsidRPr="00FB19F9">
        <w:rPr>
          <w:rFonts w:ascii="Arial" w:hAnsi="Arial" w:cs="Arial"/>
          <w:b/>
          <w:bCs/>
          <w:color w:val="000000"/>
          <w:sz w:val="24"/>
          <w:szCs w:val="24"/>
        </w:rPr>
        <w:t>C)</w:t>
      </w:r>
    </w:p>
    <w:p w14:paraId="6AC252A9" w14:textId="77777777" w:rsidR="008130DC" w:rsidRPr="00FB19F9" w:rsidRDefault="008130DC" w:rsidP="00FB19F9">
      <w:pPr>
        <w:widowControl w:val="0"/>
        <w:autoSpaceDE w:val="0"/>
        <w:autoSpaceDN w:val="0"/>
        <w:adjustRightInd w:val="0"/>
        <w:spacing w:before="16" w:after="0" w:line="240" w:lineRule="auto"/>
        <w:rPr>
          <w:rFonts w:ascii="Arial" w:hAnsi="Arial" w:cs="Arial"/>
          <w:color w:val="000000"/>
          <w:sz w:val="24"/>
          <w:szCs w:val="24"/>
        </w:rPr>
      </w:pPr>
    </w:p>
    <w:p w14:paraId="3BEA125C" w14:textId="77777777" w:rsidR="00EF65AB" w:rsidRPr="00FB19F9" w:rsidRDefault="008130DC" w:rsidP="00FB19F9">
      <w:pPr>
        <w:widowControl w:val="0"/>
        <w:autoSpaceDE w:val="0"/>
        <w:autoSpaceDN w:val="0"/>
        <w:adjustRightInd w:val="0"/>
        <w:spacing w:after="0" w:line="240" w:lineRule="auto"/>
        <w:ind w:left="1692" w:right="1676"/>
        <w:jc w:val="center"/>
        <w:rPr>
          <w:rFonts w:ascii="Arial" w:hAnsi="Arial" w:cs="Arial"/>
          <w:b/>
          <w:bCs/>
          <w:color w:val="000000"/>
          <w:sz w:val="24"/>
          <w:szCs w:val="24"/>
        </w:rPr>
      </w:pPr>
      <w:r w:rsidRPr="00FB19F9">
        <w:rPr>
          <w:rFonts w:ascii="Arial" w:hAnsi="Arial" w:cs="Arial"/>
          <w:b/>
          <w:bCs/>
          <w:color w:val="000000"/>
          <w:sz w:val="24"/>
          <w:szCs w:val="24"/>
        </w:rPr>
        <w:t>Submit</w:t>
      </w:r>
      <w:r w:rsidRPr="00FB19F9">
        <w:rPr>
          <w:rFonts w:ascii="Arial" w:hAnsi="Arial" w:cs="Arial"/>
          <w:b/>
          <w:bCs/>
          <w:color w:val="000000"/>
          <w:spacing w:val="-1"/>
          <w:sz w:val="24"/>
          <w:szCs w:val="24"/>
        </w:rPr>
        <w:t>t</w:t>
      </w:r>
      <w:r w:rsidRPr="00FB19F9">
        <w:rPr>
          <w:rFonts w:ascii="Arial" w:hAnsi="Arial" w:cs="Arial"/>
          <w:b/>
          <w:bCs/>
          <w:color w:val="000000"/>
          <w:spacing w:val="1"/>
          <w:sz w:val="24"/>
          <w:szCs w:val="24"/>
        </w:rPr>
        <w:t>e</w:t>
      </w:r>
      <w:r w:rsidRPr="00FB19F9">
        <w:rPr>
          <w:rFonts w:ascii="Arial" w:hAnsi="Arial" w:cs="Arial"/>
          <w:b/>
          <w:bCs/>
          <w:color w:val="000000"/>
          <w:sz w:val="24"/>
          <w:szCs w:val="24"/>
        </w:rPr>
        <w:t>d</w:t>
      </w:r>
      <w:r w:rsidRPr="00FB19F9">
        <w:rPr>
          <w:rFonts w:ascii="Arial" w:hAnsi="Arial" w:cs="Arial"/>
          <w:b/>
          <w:bCs/>
          <w:color w:val="000000"/>
          <w:spacing w:val="1"/>
          <w:sz w:val="24"/>
          <w:szCs w:val="24"/>
        </w:rPr>
        <w:t xml:space="preserve"> </w:t>
      </w:r>
      <w:r w:rsidRPr="00FB19F9">
        <w:rPr>
          <w:rFonts w:ascii="Arial" w:hAnsi="Arial" w:cs="Arial"/>
          <w:b/>
          <w:bCs/>
          <w:color w:val="000000"/>
          <w:spacing w:val="-1"/>
          <w:sz w:val="24"/>
          <w:szCs w:val="24"/>
        </w:rPr>
        <w:t>t</w:t>
      </w:r>
      <w:r w:rsidRPr="00FB19F9">
        <w:rPr>
          <w:rFonts w:ascii="Arial" w:hAnsi="Arial" w:cs="Arial"/>
          <w:b/>
          <w:bCs/>
          <w:color w:val="000000"/>
          <w:sz w:val="24"/>
          <w:szCs w:val="24"/>
        </w:rPr>
        <w:t>o</w:t>
      </w:r>
      <w:r w:rsidR="00EF65AB" w:rsidRPr="00FB19F9">
        <w:rPr>
          <w:rFonts w:ascii="Arial" w:hAnsi="Arial" w:cs="Arial"/>
          <w:b/>
          <w:bCs/>
          <w:color w:val="000000"/>
          <w:sz w:val="24"/>
          <w:szCs w:val="24"/>
        </w:rPr>
        <w:t xml:space="preserve"> the </w:t>
      </w:r>
    </w:p>
    <w:p w14:paraId="1DCF1BA8" w14:textId="77777777" w:rsidR="00EF65AB" w:rsidRPr="00FB19F9" w:rsidRDefault="00EF65AB" w:rsidP="00FB19F9">
      <w:pPr>
        <w:widowControl w:val="0"/>
        <w:autoSpaceDE w:val="0"/>
        <w:autoSpaceDN w:val="0"/>
        <w:adjustRightInd w:val="0"/>
        <w:spacing w:after="0" w:line="240" w:lineRule="auto"/>
        <w:ind w:left="1692" w:right="1676"/>
        <w:jc w:val="center"/>
        <w:rPr>
          <w:rFonts w:ascii="Arial" w:hAnsi="Arial" w:cs="Arial"/>
          <w:b/>
          <w:bCs/>
          <w:color w:val="000000"/>
          <w:sz w:val="24"/>
          <w:szCs w:val="24"/>
        </w:rPr>
      </w:pPr>
      <w:r w:rsidRPr="00FB19F9">
        <w:rPr>
          <w:rFonts w:ascii="Arial" w:hAnsi="Arial" w:cs="Arial"/>
          <w:b/>
          <w:bCs/>
          <w:color w:val="000000"/>
          <w:sz w:val="24"/>
          <w:szCs w:val="24"/>
        </w:rPr>
        <w:t>U.S. House of Representatives, Committee on Veterans’ Affairs</w:t>
      </w:r>
      <w:r w:rsidR="006C7091">
        <w:rPr>
          <w:rFonts w:ascii="Arial" w:hAnsi="Arial" w:cs="Arial"/>
          <w:b/>
          <w:bCs/>
          <w:color w:val="000000"/>
          <w:sz w:val="24"/>
          <w:szCs w:val="24"/>
        </w:rPr>
        <w:t>,</w:t>
      </w:r>
      <w:r w:rsidRPr="00FB19F9">
        <w:rPr>
          <w:rFonts w:ascii="Arial" w:hAnsi="Arial" w:cs="Arial"/>
          <w:b/>
          <w:bCs/>
          <w:color w:val="000000"/>
          <w:sz w:val="24"/>
          <w:szCs w:val="24"/>
        </w:rPr>
        <w:t xml:space="preserve"> Subcommittee </w:t>
      </w:r>
      <w:r w:rsidR="006C7091">
        <w:rPr>
          <w:rFonts w:ascii="Arial" w:hAnsi="Arial" w:cs="Arial"/>
          <w:b/>
          <w:bCs/>
          <w:color w:val="000000"/>
          <w:sz w:val="24"/>
          <w:szCs w:val="24"/>
        </w:rPr>
        <w:t xml:space="preserve">on Health </w:t>
      </w:r>
      <w:r w:rsidRPr="00FB19F9">
        <w:rPr>
          <w:rFonts w:ascii="Arial" w:hAnsi="Arial" w:cs="Arial"/>
          <w:b/>
          <w:bCs/>
          <w:color w:val="000000"/>
          <w:sz w:val="24"/>
          <w:szCs w:val="24"/>
        </w:rPr>
        <w:t>Hearing</w:t>
      </w:r>
    </w:p>
    <w:p w14:paraId="2D64B368" w14:textId="77777777" w:rsidR="00EF65AB" w:rsidRPr="00FB19F9" w:rsidRDefault="00EF65AB" w:rsidP="00FB19F9">
      <w:pPr>
        <w:widowControl w:val="0"/>
        <w:autoSpaceDE w:val="0"/>
        <w:autoSpaceDN w:val="0"/>
        <w:adjustRightInd w:val="0"/>
        <w:spacing w:after="0" w:line="240" w:lineRule="auto"/>
        <w:ind w:left="1692" w:right="1676"/>
        <w:jc w:val="center"/>
        <w:rPr>
          <w:rFonts w:ascii="Arial" w:hAnsi="Arial" w:cs="Arial"/>
          <w:b/>
          <w:bCs/>
          <w:color w:val="000000"/>
          <w:sz w:val="24"/>
          <w:szCs w:val="24"/>
        </w:rPr>
      </w:pPr>
      <w:r w:rsidRPr="00FB19F9">
        <w:rPr>
          <w:rFonts w:ascii="Arial" w:hAnsi="Arial" w:cs="Arial"/>
          <w:b/>
          <w:bCs/>
          <w:color w:val="000000"/>
          <w:sz w:val="24"/>
          <w:szCs w:val="24"/>
        </w:rPr>
        <w:t>“Native Veterans’ Access to Healthcare”</w:t>
      </w:r>
    </w:p>
    <w:p w14:paraId="0B43592D" w14:textId="77777777" w:rsidR="00EF65AB" w:rsidRPr="00FB19F9" w:rsidRDefault="00EF65AB" w:rsidP="00FB19F9">
      <w:pPr>
        <w:widowControl w:val="0"/>
        <w:autoSpaceDE w:val="0"/>
        <w:autoSpaceDN w:val="0"/>
        <w:adjustRightInd w:val="0"/>
        <w:spacing w:after="0" w:line="240" w:lineRule="auto"/>
        <w:ind w:left="1692" w:right="1676"/>
        <w:jc w:val="center"/>
        <w:rPr>
          <w:rFonts w:ascii="Arial" w:hAnsi="Arial" w:cs="Arial"/>
          <w:b/>
          <w:bCs/>
          <w:color w:val="000000"/>
          <w:sz w:val="24"/>
          <w:szCs w:val="24"/>
        </w:rPr>
      </w:pPr>
      <w:r w:rsidRPr="00FB19F9">
        <w:rPr>
          <w:rFonts w:ascii="Arial" w:hAnsi="Arial" w:cs="Arial"/>
          <w:b/>
          <w:bCs/>
          <w:color w:val="000000"/>
          <w:sz w:val="24"/>
          <w:szCs w:val="24"/>
        </w:rPr>
        <w:t>October 30, 2019</w:t>
      </w:r>
    </w:p>
    <w:p w14:paraId="31C0D643" w14:textId="77777777" w:rsidR="007304D1" w:rsidRPr="00FB19F9" w:rsidRDefault="007304D1" w:rsidP="00FB19F9">
      <w:pPr>
        <w:widowControl w:val="0"/>
        <w:autoSpaceDE w:val="0"/>
        <w:autoSpaceDN w:val="0"/>
        <w:adjustRightInd w:val="0"/>
        <w:spacing w:before="25" w:after="0" w:line="240" w:lineRule="auto"/>
        <w:ind w:right="-20"/>
        <w:rPr>
          <w:rFonts w:ascii="Arial" w:hAnsi="Arial" w:cs="Arial"/>
          <w:b/>
          <w:bCs/>
          <w:color w:val="000000"/>
          <w:spacing w:val="1"/>
          <w:sz w:val="24"/>
          <w:szCs w:val="24"/>
          <w:u w:val="thick"/>
        </w:rPr>
      </w:pPr>
    </w:p>
    <w:p w14:paraId="4DE883AF" w14:textId="77777777" w:rsidR="00F32218" w:rsidRPr="00FB19F9" w:rsidRDefault="00F32218" w:rsidP="001401EB">
      <w:pPr>
        <w:widowControl w:val="0"/>
        <w:autoSpaceDE w:val="0"/>
        <w:autoSpaceDN w:val="0"/>
        <w:adjustRightInd w:val="0"/>
        <w:spacing w:before="25" w:after="0" w:line="240" w:lineRule="auto"/>
        <w:ind w:right="-20"/>
        <w:rPr>
          <w:rFonts w:ascii="Arial" w:hAnsi="Arial" w:cs="Arial"/>
          <w:color w:val="000000"/>
          <w:sz w:val="24"/>
          <w:szCs w:val="24"/>
        </w:rPr>
      </w:pPr>
    </w:p>
    <w:p w14:paraId="6C10A504" w14:textId="77777777" w:rsidR="002B23AD" w:rsidRPr="00FB19F9" w:rsidRDefault="002B23AD" w:rsidP="00FB19F9">
      <w:pPr>
        <w:widowControl w:val="0"/>
        <w:autoSpaceDE w:val="0"/>
        <w:autoSpaceDN w:val="0"/>
        <w:adjustRightInd w:val="0"/>
        <w:spacing w:before="14" w:after="0" w:line="240" w:lineRule="auto"/>
        <w:rPr>
          <w:rFonts w:ascii="Arial" w:hAnsi="Arial" w:cs="Arial"/>
          <w:color w:val="000000"/>
          <w:spacing w:val="1"/>
          <w:sz w:val="24"/>
          <w:szCs w:val="24"/>
        </w:rPr>
      </w:pPr>
      <w:r w:rsidRPr="00FB19F9">
        <w:rPr>
          <w:rFonts w:ascii="Arial" w:hAnsi="Arial" w:cs="Arial"/>
          <w:color w:val="000000"/>
          <w:spacing w:val="1"/>
          <w:sz w:val="24"/>
          <w:szCs w:val="24"/>
        </w:rPr>
        <w:t>Chair</w:t>
      </w:r>
      <w:r w:rsidR="006C7091">
        <w:rPr>
          <w:rFonts w:ascii="Arial" w:hAnsi="Arial" w:cs="Arial"/>
          <w:color w:val="000000"/>
          <w:spacing w:val="1"/>
          <w:sz w:val="24"/>
          <w:szCs w:val="24"/>
        </w:rPr>
        <w:t>woman Brownley</w:t>
      </w:r>
      <w:r w:rsidRPr="00FB19F9">
        <w:rPr>
          <w:rFonts w:ascii="Arial" w:hAnsi="Arial" w:cs="Arial"/>
          <w:color w:val="000000"/>
          <w:spacing w:val="1"/>
          <w:sz w:val="24"/>
          <w:szCs w:val="24"/>
        </w:rPr>
        <w:t xml:space="preserve">, Ranking Member </w:t>
      </w:r>
      <w:r w:rsidR="006C7091">
        <w:rPr>
          <w:rFonts w:ascii="Arial" w:hAnsi="Arial" w:cs="Arial"/>
          <w:color w:val="000000"/>
          <w:spacing w:val="1"/>
          <w:sz w:val="24"/>
          <w:szCs w:val="24"/>
        </w:rPr>
        <w:t>Dunn</w:t>
      </w:r>
      <w:r w:rsidRPr="00FB19F9">
        <w:rPr>
          <w:rFonts w:ascii="Arial" w:hAnsi="Arial" w:cs="Arial"/>
          <w:color w:val="000000"/>
          <w:spacing w:val="1"/>
          <w:sz w:val="24"/>
          <w:szCs w:val="24"/>
        </w:rPr>
        <w:t xml:space="preserve">, and Members of the Subcommittee, </w:t>
      </w:r>
    </w:p>
    <w:p w14:paraId="55977F7D" w14:textId="77777777" w:rsidR="002B23AD" w:rsidRPr="00FB19F9" w:rsidRDefault="002B23AD" w:rsidP="00FB19F9">
      <w:pPr>
        <w:widowControl w:val="0"/>
        <w:autoSpaceDE w:val="0"/>
        <w:autoSpaceDN w:val="0"/>
        <w:adjustRightInd w:val="0"/>
        <w:spacing w:before="14" w:after="0" w:line="240" w:lineRule="auto"/>
        <w:rPr>
          <w:rFonts w:ascii="Arial" w:hAnsi="Arial" w:cs="Arial"/>
          <w:color w:val="000000"/>
          <w:spacing w:val="1"/>
          <w:sz w:val="24"/>
          <w:szCs w:val="24"/>
        </w:rPr>
      </w:pPr>
    </w:p>
    <w:p w14:paraId="3002D420" w14:textId="77777777" w:rsidR="00324BAF" w:rsidRDefault="008130DC" w:rsidP="00324BAF">
      <w:pPr>
        <w:pStyle w:val="NoSpacing"/>
        <w:rPr>
          <w:rFonts w:ascii="Arial" w:hAnsi="Arial" w:cs="Arial"/>
          <w:sz w:val="24"/>
          <w:szCs w:val="24"/>
        </w:rPr>
      </w:pPr>
      <w:r w:rsidRPr="00FB19F9">
        <w:rPr>
          <w:rFonts w:ascii="Arial" w:hAnsi="Arial" w:cs="Arial"/>
          <w:color w:val="000000"/>
          <w:spacing w:val="1"/>
          <w:sz w:val="24"/>
          <w:szCs w:val="24"/>
        </w:rPr>
        <w:t>O</w:t>
      </w:r>
      <w:r w:rsidRPr="00FB19F9">
        <w:rPr>
          <w:rFonts w:ascii="Arial" w:hAnsi="Arial" w:cs="Arial"/>
          <w:color w:val="000000"/>
          <w:sz w:val="24"/>
          <w:szCs w:val="24"/>
        </w:rPr>
        <w:t>n beh</w:t>
      </w:r>
      <w:r w:rsidRPr="00FB19F9">
        <w:rPr>
          <w:rFonts w:ascii="Arial" w:hAnsi="Arial" w:cs="Arial"/>
          <w:color w:val="000000"/>
          <w:spacing w:val="-1"/>
          <w:sz w:val="24"/>
          <w:szCs w:val="24"/>
        </w:rPr>
        <w:t>a</w:t>
      </w:r>
      <w:r w:rsidRPr="00FB19F9">
        <w:rPr>
          <w:rFonts w:ascii="Arial" w:hAnsi="Arial" w:cs="Arial"/>
          <w:color w:val="000000"/>
          <w:spacing w:val="-3"/>
          <w:sz w:val="24"/>
          <w:szCs w:val="24"/>
        </w:rPr>
        <w:t>l</w:t>
      </w:r>
      <w:r w:rsidRPr="00FB19F9">
        <w:rPr>
          <w:rFonts w:ascii="Arial" w:hAnsi="Arial" w:cs="Arial"/>
          <w:color w:val="000000"/>
          <w:sz w:val="24"/>
          <w:szCs w:val="24"/>
        </w:rPr>
        <w:t>f</w:t>
      </w:r>
      <w:r w:rsidRPr="00FB19F9">
        <w:rPr>
          <w:rFonts w:ascii="Arial" w:hAnsi="Arial" w:cs="Arial"/>
          <w:color w:val="000000"/>
          <w:spacing w:val="2"/>
          <w:sz w:val="24"/>
          <w:szCs w:val="24"/>
        </w:rPr>
        <w:t xml:space="preserve"> </w:t>
      </w:r>
      <w:r w:rsidRPr="00FB19F9">
        <w:rPr>
          <w:rFonts w:ascii="Arial" w:hAnsi="Arial" w:cs="Arial"/>
          <w:color w:val="000000"/>
          <w:spacing w:val="-3"/>
          <w:sz w:val="24"/>
          <w:szCs w:val="24"/>
        </w:rPr>
        <w:t>o</w:t>
      </w:r>
      <w:r w:rsidRPr="00FB19F9">
        <w:rPr>
          <w:rFonts w:ascii="Arial" w:hAnsi="Arial" w:cs="Arial"/>
          <w:color w:val="000000"/>
          <w:sz w:val="24"/>
          <w:szCs w:val="24"/>
        </w:rPr>
        <w:t xml:space="preserve">f </w:t>
      </w:r>
      <w:r w:rsidRPr="00FB19F9">
        <w:rPr>
          <w:rFonts w:ascii="Arial" w:hAnsi="Arial" w:cs="Arial"/>
          <w:color w:val="000000"/>
          <w:spacing w:val="1"/>
          <w:sz w:val="24"/>
          <w:szCs w:val="24"/>
        </w:rPr>
        <w:t>t</w:t>
      </w:r>
      <w:r w:rsidRPr="00FB19F9">
        <w:rPr>
          <w:rFonts w:ascii="Arial" w:hAnsi="Arial" w:cs="Arial"/>
          <w:color w:val="000000"/>
          <w:sz w:val="24"/>
          <w:szCs w:val="24"/>
        </w:rPr>
        <w:t>he</w:t>
      </w:r>
      <w:r w:rsidRPr="00FB19F9">
        <w:rPr>
          <w:rFonts w:ascii="Arial" w:hAnsi="Arial" w:cs="Arial"/>
          <w:color w:val="000000"/>
          <w:spacing w:val="-2"/>
          <w:sz w:val="24"/>
          <w:szCs w:val="24"/>
        </w:rPr>
        <w:t xml:space="preserve"> </w:t>
      </w:r>
      <w:r w:rsidR="007E1CA5" w:rsidRPr="00FB19F9">
        <w:rPr>
          <w:rFonts w:ascii="Arial" w:hAnsi="Arial" w:cs="Arial"/>
          <w:color w:val="000000"/>
          <w:spacing w:val="-2"/>
          <w:sz w:val="24"/>
          <w:szCs w:val="24"/>
        </w:rPr>
        <w:t xml:space="preserve">Indian Health Service (IHS) </w:t>
      </w:r>
      <w:r w:rsidR="00CF538E">
        <w:rPr>
          <w:rFonts w:ascii="Arial" w:hAnsi="Arial" w:cs="Arial"/>
          <w:color w:val="000000"/>
          <w:sz w:val="24"/>
          <w:szCs w:val="24"/>
        </w:rPr>
        <w:t>Tribal</w:t>
      </w:r>
      <w:r w:rsidRPr="00FB19F9">
        <w:rPr>
          <w:rFonts w:ascii="Arial" w:hAnsi="Arial" w:cs="Arial"/>
          <w:color w:val="000000"/>
          <w:sz w:val="24"/>
          <w:szCs w:val="24"/>
        </w:rPr>
        <w:t xml:space="preserve"> </w:t>
      </w:r>
      <w:r w:rsidRPr="00FB19F9">
        <w:rPr>
          <w:rFonts w:ascii="Arial" w:hAnsi="Arial" w:cs="Arial"/>
          <w:color w:val="000000"/>
          <w:spacing w:val="-1"/>
          <w:sz w:val="24"/>
          <w:szCs w:val="24"/>
        </w:rPr>
        <w:t>S</w:t>
      </w:r>
      <w:r w:rsidRPr="00FB19F9">
        <w:rPr>
          <w:rFonts w:ascii="Arial" w:hAnsi="Arial" w:cs="Arial"/>
          <w:color w:val="000000"/>
          <w:sz w:val="24"/>
          <w:szCs w:val="24"/>
        </w:rPr>
        <w:t>e</w:t>
      </w:r>
      <w:r w:rsidRPr="00FB19F9">
        <w:rPr>
          <w:rFonts w:ascii="Arial" w:hAnsi="Arial" w:cs="Arial"/>
          <w:color w:val="000000"/>
          <w:spacing w:val="-1"/>
          <w:sz w:val="24"/>
          <w:szCs w:val="24"/>
        </w:rPr>
        <w:t>l</w:t>
      </w:r>
      <w:r w:rsidRPr="00FB19F9">
        <w:rPr>
          <w:rFonts w:ascii="Arial" w:hAnsi="Arial" w:cs="Arial"/>
          <w:color w:val="000000"/>
          <w:spacing w:val="2"/>
          <w:sz w:val="24"/>
          <w:szCs w:val="24"/>
        </w:rPr>
        <w:t>f</w:t>
      </w:r>
      <w:r w:rsidRPr="00FB19F9">
        <w:rPr>
          <w:rFonts w:ascii="Arial" w:hAnsi="Arial" w:cs="Arial"/>
          <w:color w:val="000000"/>
          <w:spacing w:val="1"/>
          <w:sz w:val="24"/>
          <w:szCs w:val="24"/>
        </w:rPr>
        <w:t>-G</w:t>
      </w:r>
      <w:r w:rsidRPr="00FB19F9">
        <w:rPr>
          <w:rFonts w:ascii="Arial" w:hAnsi="Arial" w:cs="Arial"/>
          <w:color w:val="000000"/>
          <w:sz w:val="24"/>
          <w:szCs w:val="24"/>
        </w:rPr>
        <w:t>o</w:t>
      </w:r>
      <w:r w:rsidRPr="00FB19F9">
        <w:rPr>
          <w:rFonts w:ascii="Arial" w:hAnsi="Arial" w:cs="Arial"/>
          <w:color w:val="000000"/>
          <w:spacing w:val="-3"/>
          <w:sz w:val="24"/>
          <w:szCs w:val="24"/>
        </w:rPr>
        <w:t>v</w:t>
      </w:r>
      <w:r w:rsidRPr="00FB19F9">
        <w:rPr>
          <w:rFonts w:ascii="Arial" w:hAnsi="Arial" w:cs="Arial"/>
          <w:color w:val="000000"/>
          <w:sz w:val="24"/>
          <w:szCs w:val="24"/>
        </w:rPr>
        <w:t>ernance</w:t>
      </w:r>
      <w:r w:rsidRPr="00FB19F9">
        <w:rPr>
          <w:rFonts w:ascii="Arial" w:hAnsi="Arial" w:cs="Arial"/>
          <w:color w:val="000000"/>
          <w:spacing w:val="-2"/>
          <w:sz w:val="24"/>
          <w:szCs w:val="24"/>
        </w:rPr>
        <w:t xml:space="preserve"> </w:t>
      </w:r>
      <w:r w:rsidRPr="00FB19F9">
        <w:rPr>
          <w:rFonts w:ascii="Arial" w:hAnsi="Arial" w:cs="Arial"/>
          <w:color w:val="000000"/>
          <w:spacing w:val="-1"/>
          <w:sz w:val="24"/>
          <w:szCs w:val="24"/>
        </w:rPr>
        <w:t>A</w:t>
      </w:r>
      <w:r w:rsidRPr="00FB19F9">
        <w:rPr>
          <w:rFonts w:ascii="Arial" w:hAnsi="Arial" w:cs="Arial"/>
          <w:color w:val="000000"/>
          <w:sz w:val="24"/>
          <w:szCs w:val="24"/>
        </w:rPr>
        <w:t>d</w:t>
      </w:r>
      <w:r w:rsidRPr="00FB19F9">
        <w:rPr>
          <w:rFonts w:ascii="Arial" w:hAnsi="Arial" w:cs="Arial"/>
          <w:color w:val="000000"/>
          <w:spacing w:val="-3"/>
          <w:sz w:val="24"/>
          <w:szCs w:val="24"/>
        </w:rPr>
        <w:t>v</w:t>
      </w:r>
      <w:r w:rsidRPr="00FB19F9">
        <w:rPr>
          <w:rFonts w:ascii="Arial" w:hAnsi="Arial" w:cs="Arial"/>
          <w:color w:val="000000"/>
          <w:spacing w:val="-1"/>
          <w:sz w:val="24"/>
          <w:szCs w:val="24"/>
        </w:rPr>
        <w:t>i</w:t>
      </w:r>
      <w:r w:rsidRPr="00FB19F9">
        <w:rPr>
          <w:rFonts w:ascii="Arial" w:hAnsi="Arial" w:cs="Arial"/>
          <w:color w:val="000000"/>
          <w:sz w:val="24"/>
          <w:szCs w:val="24"/>
        </w:rPr>
        <w:t>sory</w:t>
      </w:r>
      <w:r w:rsidRPr="00FB19F9">
        <w:rPr>
          <w:rFonts w:ascii="Arial" w:hAnsi="Arial" w:cs="Arial"/>
          <w:color w:val="000000"/>
          <w:spacing w:val="2"/>
          <w:sz w:val="24"/>
          <w:szCs w:val="24"/>
        </w:rPr>
        <w:t xml:space="preserve"> </w:t>
      </w:r>
      <w:r w:rsidRPr="00FB19F9">
        <w:rPr>
          <w:rFonts w:ascii="Arial" w:hAnsi="Arial" w:cs="Arial"/>
          <w:color w:val="000000"/>
          <w:spacing w:val="-1"/>
          <w:sz w:val="24"/>
          <w:szCs w:val="24"/>
        </w:rPr>
        <w:t>C</w:t>
      </w:r>
      <w:r w:rsidRPr="00FB19F9">
        <w:rPr>
          <w:rFonts w:ascii="Arial" w:hAnsi="Arial" w:cs="Arial"/>
          <w:color w:val="000000"/>
          <w:sz w:val="24"/>
          <w:szCs w:val="24"/>
        </w:rPr>
        <w:t>o</w:t>
      </w:r>
      <w:r w:rsidRPr="00FB19F9">
        <w:rPr>
          <w:rFonts w:ascii="Arial" w:hAnsi="Arial" w:cs="Arial"/>
          <w:color w:val="000000"/>
          <w:spacing w:val="-2"/>
          <w:sz w:val="24"/>
          <w:szCs w:val="24"/>
        </w:rPr>
        <w:t>m</w:t>
      </w:r>
      <w:r w:rsidRPr="00FB19F9">
        <w:rPr>
          <w:rFonts w:ascii="Arial" w:hAnsi="Arial" w:cs="Arial"/>
          <w:color w:val="000000"/>
          <w:spacing w:val="1"/>
          <w:sz w:val="24"/>
          <w:szCs w:val="24"/>
        </w:rPr>
        <w:t>m</w:t>
      </w:r>
      <w:r w:rsidRPr="00FB19F9">
        <w:rPr>
          <w:rFonts w:ascii="Arial" w:hAnsi="Arial" w:cs="Arial"/>
          <w:color w:val="000000"/>
          <w:spacing w:val="-1"/>
          <w:sz w:val="24"/>
          <w:szCs w:val="24"/>
        </w:rPr>
        <w:t>i</w:t>
      </w:r>
      <w:r w:rsidRPr="00FB19F9">
        <w:rPr>
          <w:rFonts w:ascii="Arial" w:hAnsi="Arial" w:cs="Arial"/>
          <w:color w:val="000000"/>
          <w:spacing w:val="1"/>
          <w:sz w:val="24"/>
          <w:szCs w:val="24"/>
        </w:rPr>
        <w:t>tt</w:t>
      </w:r>
      <w:r w:rsidRPr="00FB19F9">
        <w:rPr>
          <w:rFonts w:ascii="Arial" w:hAnsi="Arial" w:cs="Arial"/>
          <w:color w:val="000000"/>
          <w:sz w:val="24"/>
          <w:szCs w:val="24"/>
        </w:rPr>
        <w:t>ee</w:t>
      </w:r>
      <w:r w:rsidRPr="00FB19F9">
        <w:rPr>
          <w:rFonts w:ascii="Arial" w:hAnsi="Arial" w:cs="Arial"/>
          <w:color w:val="000000"/>
          <w:spacing w:val="-2"/>
          <w:sz w:val="24"/>
          <w:szCs w:val="24"/>
        </w:rPr>
        <w:t xml:space="preserve"> (</w:t>
      </w:r>
      <w:r w:rsidRPr="00FB19F9">
        <w:rPr>
          <w:rFonts w:ascii="Arial" w:hAnsi="Arial" w:cs="Arial"/>
          <w:color w:val="000000"/>
          <w:spacing w:val="2"/>
          <w:sz w:val="24"/>
          <w:szCs w:val="24"/>
        </w:rPr>
        <w:t>T</w:t>
      </w:r>
      <w:r w:rsidRPr="00FB19F9">
        <w:rPr>
          <w:rFonts w:ascii="Arial" w:hAnsi="Arial" w:cs="Arial"/>
          <w:color w:val="000000"/>
          <w:spacing w:val="-3"/>
          <w:sz w:val="24"/>
          <w:szCs w:val="24"/>
        </w:rPr>
        <w:t>S</w:t>
      </w:r>
      <w:r w:rsidRPr="00FB19F9">
        <w:rPr>
          <w:rFonts w:ascii="Arial" w:hAnsi="Arial" w:cs="Arial"/>
          <w:color w:val="000000"/>
          <w:spacing w:val="1"/>
          <w:sz w:val="24"/>
          <w:szCs w:val="24"/>
        </w:rPr>
        <w:t>G</w:t>
      </w:r>
      <w:r w:rsidRPr="00FB19F9">
        <w:rPr>
          <w:rFonts w:ascii="Arial" w:hAnsi="Arial" w:cs="Arial"/>
          <w:color w:val="000000"/>
          <w:spacing w:val="-1"/>
          <w:sz w:val="24"/>
          <w:szCs w:val="24"/>
        </w:rPr>
        <w:t>AC</w:t>
      </w:r>
      <w:r w:rsidRPr="00FB19F9">
        <w:rPr>
          <w:rFonts w:ascii="Arial" w:hAnsi="Arial" w:cs="Arial"/>
          <w:color w:val="000000"/>
          <w:spacing w:val="-2"/>
          <w:sz w:val="24"/>
          <w:szCs w:val="24"/>
        </w:rPr>
        <w:t>)</w:t>
      </w:r>
      <w:r w:rsidRPr="00FB19F9">
        <w:rPr>
          <w:rFonts w:ascii="Arial" w:hAnsi="Arial" w:cs="Arial"/>
          <w:color w:val="000000"/>
          <w:sz w:val="24"/>
          <w:szCs w:val="24"/>
        </w:rPr>
        <w:t xml:space="preserve">, </w:t>
      </w:r>
      <w:r w:rsidR="00EF65AB" w:rsidRPr="00FB19F9">
        <w:rPr>
          <w:rFonts w:ascii="Arial" w:hAnsi="Arial" w:cs="Arial"/>
          <w:color w:val="000000"/>
          <w:sz w:val="24"/>
          <w:szCs w:val="24"/>
        </w:rPr>
        <w:t xml:space="preserve">it is an honor to submit </w:t>
      </w:r>
      <w:r w:rsidR="00E079F3" w:rsidRPr="00FB19F9">
        <w:rPr>
          <w:rFonts w:ascii="Arial" w:hAnsi="Arial" w:cs="Arial"/>
          <w:color w:val="000000"/>
          <w:sz w:val="24"/>
          <w:szCs w:val="24"/>
        </w:rPr>
        <w:t xml:space="preserve">the following formal </w:t>
      </w:r>
      <w:r w:rsidR="00062678" w:rsidRPr="00FB19F9">
        <w:rPr>
          <w:rFonts w:ascii="Arial" w:hAnsi="Arial" w:cs="Arial"/>
          <w:color w:val="000000"/>
          <w:sz w:val="24"/>
          <w:szCs w:val="24"/>
        </w:rPr>
        <w:t xml:space="preserve">written </w:t>
      </w:r>
      <w:r w:rsidR="00E079F3" w:rsidRPr="00FB19F9">
        <w:rPr>
          <w:rFonts w:ascii="Arial" w:hAnsi="Arial" w:cs="Arial"/>
          <w:color w:val="000000"/>
          <w:sz w:val="24"/>
          <w:szCs w:val="24"/>
        </w:rPr>
        <w:t>testimony o</w:t>
      </w:r>
      <w:r w:rsidR="00DC603E" w:rsidRPr="00FB19F9">
        <w:rPr>
          <w:rFonts w:ascii="Arial" w:hAnsi="Arial" w:cs="Arial"/>
          <w:color w:val="000000"/>
          <w:sz w:val="24"/>
          <w:szCs w:val="24"/>
        </w:rPr>
        <w:t>n the unique barriers that Native veterans face when seeking access to quality, culturally competent care</w:t>
      </w:r>
      <w:r w:rsidR="0041550C">
        <w:rPr>
          <w:rFonts w:ascii="Arial" w:hAnsi="Arial" w:cs="Arial"/>
          <w:color w:val="000000"/>
          <w:sz w:val="24"/>
          <w:szCs w:val="24"/>
        </w:rPr>
        <w:t>.</w:t>
      </w:r>
      <w:r w:rsidR="00102738">
        <w:rPr>
          <w:rFonts w:ascii="Arial" w:hAnsi="Arial" w:cs="Arial"/>
          <w:color w:val="000000"/>
          <w:sz w:val="24"/>
          <w:szCs w:val="24"/>
        </w:rPr>
        <w:t xml:space="preserve"> </w:t>
      </w:r>
      <w:r w:rsidR="00102738" w:rsidRPr="00102738">
        <w:rPr>
          <w:rFonts w:ascii="Arial" w:hAnsi="Arial" w:cs="Arial"/>
          <w:sz w:val="24"/>
          <w:szCs w:val="24"/>
        </w:rPr>
        <w:t xml:space="preserve"> </w:t>
      </w:r>
      <w:r w:rsidR="00102738" w:rsidRPr="00FB19F9">
        <w:rPr>
          <w:rFonts w:ascii="Arial" w:hAnsi="Arial" w:cs="Arial"/>
          <w:sz w:val="24"/>
          <w:szCs w:val="24"/>
        </w:rPr>
        <w:t xml:space="preserve">Established in 1996, the TSGAC provides information, education advocacy, and policy guidance for the implementation of Self-Governance within the IHS.  </w:t>
      </w:r>
    </w:p>
    <w:p w14:paraId="779090CF" w14:textId="77777777" w:rsidR="00324BAF" w:rsidRDefault="00324BAF" w:rsidP="00324BAF">
      <w:pPr>
        <w:pStyle w:val="NoSpacing"/>
        <w:rPr>
          <w:rFonts w:ascii="Arial" w:hAnsi="Arial" w:cs="Arial"/>
          <w:sz w:val="24"/>
          <w:szCs w:val="24"/>
        </w:rPr>
      </w:pPr>
    </w:p>
    <w:p w14:paraId="00105674" w14:textId="77777777" w:rsidR="00324BAF" w:rsidRPr="00324BAF" w:rsidRDefault="00324BAF" w:rsidP="00324BAF">
      <w:pPr>
        <w:pStyle w:val="NoSpacing"/>
        <w:rPr>
          <w:rFonts w:ascii="Arial" w:hAnsi="Arial" w:cs="Arial"/>
          <w:color w:val="000000"/>
          <w:sz w:val="24"/>
        </w:rPr>
      </w:pPr>
      <w:r w:rsidRPr="00324BAF">
        <w:rPr>
          <w:rFonts w:ascii="Arial" w:hAnsi="Arial" w:cs="Arial"/>
          <w:color w:val="000000"/>
          <w:sz w:val="24"/>
        </w:rPr>
        <w:t xml:space="preserve">Native Veterans have a uniquely special status with the United States.  Our American Indian and Alaska Natives have fought alongside the colonial government beginning with the Battle of Bunker Hill, and they have subsequently fought for the United States armed forces in every war and conflict, at higher rates per capita than any other group in the United States.    </w:t>
      </w:r>
    </w:p>
    <w:p w14:paraId="0DD1605C" w14:textId="77777777" w:rsidR="00324BAF" w:rsidRPr="00324BAF" w:rsidRDefault="00324BAF" w:rsidP="00324BAF">
      <w:pPr>
        <w:pStyle w:val="NoSpacing"/>
        <w:rPr>
          <w:rFonts w:ascii="Arial" w:hAnsi="Arial" w:cs="Arial"/>
          <w:color w:val="000000"/>
          <w:sz w:val="24"/>
        </w:rPr>
      </w:pPr>
    </w:p>
    <w:p w14:paraId="346A5016" w14:textId="77777777" w:rsidR="00324BAF" w:rsidRPr="00324BAF" w:rsidRDefault="00E70E3A" w:rsidP="00324BAF">
      <w:pPr>
        <w:pStyle w:val="NoSpacing"/>
        <w:rPr>
          <w:rFonts w:ascii="Arial" w:hAnsi="Arial" w:cs="Arial"/>
          <w:sz w:val="28"/>
          <w:szCs w:val="24"/>
        </w:rPr>
      </w:pPr>
      <w:r>
        <w:rPr>
          <w:rFonts w:ascii="Arial" w:hAnsi="Arial" w:cs="Arial"/>
          <w:color w:val="000000"/>
          <w:sz w:val="24"/>
        </w:rPr>
        <w:t>T</w:t>
      </w:r>
      <w:r w:rsidR="00324BAF" w:rsidRPr="00324BAF">
        <w:rPr>
          <w:rFonts w:ascii="Arial" w:hAnsi="Arial" w:cs="Arial"/>
          <w:color w:val="000000"/>
          <w:sz w:val="24"/>
        </w:rPr>
        <w:t xml:space="preserve">reaties between our native governments and the United States included health care for our people.  Our </w:t>
      </w:r>
      <w:r w:rsidR="00324BAF">
        <w:rPr>
          <w:rFonts w:ascii="Arial" w:hAnsi="Arial" w:cs="Arial"/>
          <w:color w:val="000000"/>
          <w:sz w:val="24"/>
        </w:rPr>
        <w:t>N</w:t>
      </w:r>
      <w:r w:rsidR="00324BAF" w:rsidRPr="00324BAF">
        <w:rPr>
          <w:rFonts w:ascii="Arial" w:hAnsi="Arial" w:cs="Arial"/>
          <w:color w:val="000000"/>
          <w:sz w:val="24"/>
        </w:rPr>
        <w:t>ative veterans, as warriors on behalf of this nation are deserving of the best health care we can provide.  All veterans</w:t>
      </w:r>
      <w:r w:rsidR="00324BAF">
        <w:rPr>
          <w:rFonts w:ascii="Arial" w:hAnsi="Arial" w:cs="Arial"/>
          <w:color w:val="000000"/>
          <w:sz w:val="24"/>
        </w:rPr>
        <w:t>,</w:t>
      </w:r>
      <w:r w:rsidR="00324BAF" w:rsidRPr="00324BAF">
        <w:rPr>
          <w:rFonts w:ascii="Arial" w:hAnsi="Arial" w:cs="Arial"/>
          <w:color w:val="000000"/>
          <w:sz w:val="24"/>
        </w:rPr>
        <w:t xml:space="preserve"> </w:t>
      </w:r>
      <w:r w:rsidR="00324BAF">
        <w:rPr>
          <w:rFonts w:ascii="Arial" w:hAnsi="Arial" w:cs="Arial"/>
          <w:color w:val="000000"/>
          <w:sz w:val="24"/>
        </w:rPr>
        <w:t>N</w:t>
      </w:r>
      <w:r w:rsidR="00324BAF" w:rsidRPr="00324BAF">
        <w:rPr>
          <w:rFonts w:ascii="Arial" w:hAnsi="Arial" w:cs="Arial"/>
          <w:color w:val="000000"/>
          <w:sz w:val="24"/>
        </w:rPr>
        <w:t>ative and non-</w:t>
      </w:r>
      <w:r w:rsidR="00324BAF">
        <w:rPr>
          <w:rFonts w:ascii="Arial" w:hAnsi="Arial" w:cs="Arial"/>
          <w:color w:val="000000"/>
          <w:sz w:val="24"/>
        </w:rPr>
        <w:t>N</w:t>
      </w:r>
      <w:r w:rsidR="00324BAF" w:rsidRPr="00324BAF">
        <w:rPr>
          <w:rFonts w:ascii="Arial" w:hAnsi="Arial" w:cs="Arial"/>
          <w:color w:val="000000"/>
          <w:sz w:val="24"/>
        </w:rPr>
        <w:t>ative</w:t>
      </w:r>
      <w:r w:rsidR="00324BAF">
        <w:rPr>
          <w:rFonts w:ascii="Arial" w:hAnsi="Arial" w:cs="Arial"/>
          <w:color w:val="000000"/>
          <w:sz w:val="24"/>
        </w:rPr>
        <w:t xml:space="preserve">, </w:t>
      </w:r>
      <w:r w:rsidR="00324BAF" w:rsidRPr="00324BAF">
        <w:rPr>
          <w:rFonts w:ascii="Arial" w:hAnsi="Arial" w:cs="Arial"/>
          <w:color w:val="000000"/>
          <w:sz w:val="24"/>
        </w:rPr>
        <w:t>alike have sacrificed much for this country and are owed the best health care that we can provide.</w:t>
      </w:r>
    </w:p>
    <w:p w14:paraId="6D8F38FF" w14:textId="77777777" w:rsidR="00102738" w:rsidRPr="00324BAF" w:rsidRDefault="00102738" w:rsidP="00102738">
      <w:pPr>
        <w:widowControl w:val="0"/>
        <w:autoSpaceDE w:val="0"/>
        <w:autoSpaceDN w:val="0"/>
        <w:adjustRightInd w:val="0"/>
        <w:spacing w:before="14" w:after="0" w:line="240" w:lineRule="auto"/>
        <w:rPr>
          <w:rFonts w:ascii="Arial" w:hAnsi="Arial" w:cs="Arial"/>
          <w:color w:val="000000"/>
          <w:sz w:val="28"/>
          <w:szCs w:val="24"/>
        </w:rPr>
      </w:pPr>
    </w:p>
    <w:p w14:paraId="2A8A7092" w14:textId="77777777" w:rsidR="00CF538E" w:rsidRDefault="008C36EC" w:rsidP="00102738">
      <w:pPr>
        <w:widowControl w:val="0"/>
        <w:autoSpaceDE w:val="0"/>
        <w:autoSpaceDN w:val="0"/>
        <w:adjustRightInd w:val="0"/>
        <w:spacing w:before="14" w:after="0" w:line="240" w:lineRule="auto"/>
        <w:rPr>
          <w:rFonts w:ascii="Arial" w:hAnsi="Arial" w:cs="Arial"/>
          <w:color w:val="000000"/>
          <w:sz w:val="24"/>
          <w:szCs w:val="24"/>
        </w:rPr>
      </w:pPr>
      <w:r>
        <w:rPr>
          <w:rFonts w:ascii="Arial" w:hAnsi="Arial" w:cs="Arial"/>
          <w:color w:val="000000"/>
          <w:sz w:val="24"/>
          <w:szCs w:val="24"/>
        </w:rPr>
        <w:t xml:space="preserve">The United States Commission on Civil Rights notes in the report titled “Broken Promises: Continuing </w:t>
      </w:r>
      <w:r w:rsidR="00CF538E">
        <w:rPr>
          <w:rFonts w:ascii="Arial" w:hAnsi="Arial" w:cs="Arial"/>
          <w:color w:val="000000"/>
          <w:sz w:val="24"/>
          <w:szCs w:val="24"/>
        </w:rPr>
        <w:t>Federal</w:t>
      </w:r>
      <w:r>
        <w:rPr>
          <w:rFonts w:ascii="Arial" w:hAnsi="Arial" w:cs="Arial"/>
          <w:color w:val="000000"/>
          <w:sz w:val="24"/>
          <w:szCs w:val="24"/>
        </w:rPr>
        <w:t xml:space="preserve"> Fundin</w:t>
      </w:r>
      <w:r w:rsidR="00102738">
        <w:rPr>
          <w:rFonts w:ascii="Arial" w:hAnsi="Arial" w:cs="Arial"/>
          <w:color w:val="000000"/>
          <w:sz w:val="24"/>
          <w:szCs w:val="24"/>
        </w:rPr>
        <w:t>g Shortfall for Native American</w:t>
      </w:r>
      <w:r w:rsidR="00F54104">
        <w:rPr>
          <w:rFonts w:ascii="Arial" w:hAnsi="Arial" w:cs="Arial"/>
          <w:color w:val="000000"/>
          <w:sz w:val="24"/>
          <w:szCs w:val="24"/>
        </w:rPr>
        <w:t>s</w:t>
      </w:r>
      <w:r w:rsidR="00102738">
        <w:rPr>
          <w:rFonts w:ascii="Arial" w:hAnsi="Arial" w:cs="Arial"/>
          <w:color w:val="000000"/>
          <w:sz w:val="24"/>
          <w:szCs w:val="24"/>
        </w:rPr>
        <w:t xml:space="preserve">” “the United States expects all nations to live up to their treaty obligations and it should live up to its own.”  It specifically recommends that the </w:t>
      </w:r>
      <w:r w:rsidR="00CF538E">
        <w:rPr>
          <w:rFonts w:ascii="Arial" w:hAnsi="Arial" w:cs="Arial"/>
          <w:color w:val="000000"/>
          <w:sz w:val="24"/>
          <w:szCs w:val="24"/>
        </w:rPr>
        <w:t>Federal</w:t>
      </w:r>
      <w:r w:rsidR="00102738">
        <w:rPr>
          <w:rFonts w:ascii="Arial" w:hAnsi="Arial" w:cs="Arial"/>
          <w:color w:val="000000"/>
          <w:sz w:val="24"/>
          <w:szCs w:val="24"/>
        </w:rPr>
        <w:t xml:space="preserve"> government should provide steady, equitable and </w:t>
      </w:r>
      <w:r w:rsidR="00102738" w:rsidRPr="001401EB">
        <w:rPr>
          <w:rFonts w:ascii="Arial" w:hAnsi="Arial" w:cs="Arial"/>
          <w:b/>
          <w:color w:val="000000"/>
          <w:sz w:val="24"/>
          <w:szCs w:val="24"/>
          <w:u w:val="single"/>
        </w:rPr>
        <w:t>non-discretionary</w:t>
      </w:r>
      <w:r w:rsidR="00102738">
        <w:rPr>
          <w:rFonts w:ascii="Arial" w:hAnsi="Arial" w:cs="Arial"/>
          <w:color w:val="000000"/>
          <w:sz w:val="24"/>
          <w:szCs w:val="24"/>
        </w:rPr>
        <w:t xml:space="preserve"> funding directly to </w:t>
      </w:r>
      <w:r w:rsidR="00CF538E">
        <w:rPr>
          <w:rFonts w:ascii="Arial" w:hAnsi="Arial" w:cs="Arial"/>
          <w:color w:val="000000"/>
          <w:sz w:val="24"/>
          <w:szCs w:val="24"/>
        </w:rPr>
        <w:t>Tribal</w:t>
      </w:r>
      <w:r w:rsidR="00102738">
        <w:rPr>
          <w:rFonts w:ascii="Arial" w:hAnsi="Arial" w:cs="Arial"/>
          <w:color w:val="000000"/>
          <w:sz w:val="24"/>
          <w:szCs w:val="24"/>
        </w:rPr>
        <w:t xml:space="preserve"> nations to support the public safety, health care, education, housing, and economic development of Native </w:t>
      </w:r>
      <w:r w:rsidR="00CF538E">
        <w:rPr>
          <w:rFonts w:ascii="Arial" w:hAnsi="Arial" w:cs="Arial"/>
          <w:color w:val="000000"/>
          <w:sz w:val="24"/>
          <w:szCs w:val="24"/>
        </w:rPr>
        <w:t>T</w:t>
      </w:r>
      <w:r w:rsidR="00102738">
        <w:rPr>
          <w:rFonts w:ascii="Arial" w:hAnsi="Arial" w:cs="Arial"/>
          <w:color w:val="000000"/>
          <w:sz w:val="24"/>
          <w:szCs w:val="24"/>
        </w:rPr>
        <w:t xml:space="preserve">ribes and people.  </w:t>
      </w:r>
    </w:p>
    <w:p w14:paraId="1C0D541A" w14:textId="77777777" w:rsidR="00CF538E" w:rsidRDefault="00CF538E" w:rsidP="00102738">
      <w:pPr>
        <w:widowControl w:val="0"/>
        <w:autoSpaceDE w:val="0"/>
        <w:autoSpaceDN w:val="0"/>
        <w:adjustRightInd w:val="0"/>
        <w:spacing w:before="14" w:after="0" w:line="240" w:lineRule="auto"/>
        <w:rPr>
          <w:rFonts w:ascii="Arial" w:hAnsi="Arial" w:cs="Arial"/>
          <w:color w:val="000000"/>
          <w:sz w:val="24"/>
          <w:szCs w:val="24"/>
        </w:rPr>
      </w:pPr>
    </w:p>
    <w:p w14:paraId="466032BA" w14:textId="77777777" w:rsidR="00A603EC" w:rsidRDefault="00102738" w:rsidP="00102738">
      <w:pPr>
        <w:widowControl w:val="0"/>
        <w:autoSpaceDE w:val="0"/>
        <w:autoSpaceDN w:val="0"/>
        <w:adjustRightInd w:val="0"/>
        <w:spacing w:before="14" w:after="0" w:line="240" w:lineRule="auto"/>
        <w:rPr>
          <w:rFonts w:ascii="Arial" w:hAnsi="Arial" w:cs="Arial"/>
          <w:color w:val="000000"/>
          <w:sz w:val="24"/>
          <w:szCs w:val="24"/>
        </w:rPr>
      </w:pPr>
      <w:r>
        <w:rPr>
          <w:rFonts w:ascii="Arial" w:hAnsi="Arial" w:cs="Arial"/>
          <w:color w:val="000000"/>
          <w:sz w:val="24"/>
          <w:szCs w:val="24"/>
        </w:rPr>
        <w:t xml:space="preserve">One way to enhance the funding for the health of our </w:t>
      </w:r>
      <w:r w:rsidR="00CF538E">
        <w:rPr>
          <w:rFonts w:ascii="Arial" w:hAnsi="Arial" w:cs="Arial"/>
          <w:color w:val="000000"/>
          <w:sz w:val="24"/>
          <w:szCs w:val="24"/>
        </w:rPr>
        <w:t>N</w:t>
      </w:r>
      <w:r>
        <w:rPr>
          <w:rFonts w:ascii="Arial" w:hAnsi="Arial" w:cs="Arial"/>
          <w:color w:val="000000"/>
          <w:sz w:val="24"/>
          <w:szCs w:val="24"/>
        </w:rPr>
        <w:t xml:space="preserve">ative veterans was implemented with the Memorandum of </w:t>
      </w:r>
      <w:r w:rsidR="00CF538E">
        <w:rPr>
          <w:rFonts w:ascii="Arial" w:hAnsi="Arial" w:cs="Arial"/>
          <w:color w:val="000000"/>
          <w:sz w:val="24"/>
          <w:szCs w:val="24"/>
        </w:rPr>
        <w:t xml:space="preserve">Understanding (MOU) </w:t>
      </w:r>
      <w:r>
        <w:rPr>
          <w:rFonts w:ascii="Arial" w:hAnsi="Arial" w:cs="Arial"/>
          <w:color w:val="000000"/>
          <w:sz w:val="24"/>
          <w:szCs w:val="24"/>
        </w:rPr>
        <w:t xml:space="preserve">between the U.S. Department of Veterans Affairs (VA) and the U.S. Department of Health and Human Services’ (HHS) </w:t>
      </w:r>
      <w:r>
        <w:rPr>
          <w:rFonts w:ascii="Arial" w:hAnsi="Arial" w:cs="Arial"/>
          <w:color w:val="000000"/>
          <w:sz w:val="24"/>
          <w:szCs w:val="24"/>
        </w:rPr>
        <w:lastRenderedPageBreak/>
        <w:t xml:space="preserve">Indian Health Service (IHS). </w:t>
      </w:r>
      <w:r w:rsidR="0041550C">
        <w:rPr>
          <w:rFonts w:ascii="Arial" w:hAnsi="Arial" w:cs="Arial"/>
          <w:color w:val="000000"/>
          <w:sz w:val="24"/>
          <w:szCs w:val="24"/>
        </w:rPr>
        <w:t xml:space="preserve"> </w:t>
      </w:r>
      <w:r w:rsidR="00A603EC">
        <w:rPr>
          <w:rFonts w:ascii="Arial" w:hAnsi="Arial" w:cs="Arial"/>
          <w:color w:val="000000"/>
          <w:sz w:val="24"/>
          <w:szCs w:val="24"/>
        </w:rPr>
        <w:t xml:space="preserve">In fact, given the inequity of funding for our </w:t>
      </w:r>
      <w:r w:rsidR="00CF538E">
        <w:rPr>
          <w:rFonts w:ascii="Arial" w:hAnsi="Arial" w:cs="Arial"/>
          <w:color w:val="000000"/>
          <w:sz w:val="24"/>
          <w:szCs w:val="24"/>
        </w:rPr>
        <w:t>N</w:t>
      </w:r>
      <w:r w:rsidR="00A603EC">
        <w:rPr>
          <w:rFonts w:ascii="Arial" w:hAnsi="Arial" w:cs="Arial"/>
          <w:color w:val="000000"/>
          <w:sz w:val="24"/>
          <w:szCs w:val="24"/>
        </w:rPr>
        <w:t xml:space="preserve">ative people within the </w:t>
      </w:r>
      <w:r w:rsidR="00CF538E">
        <w:rPr>
          <w:rFonts w:ascii="Arial" w:hAnsi="Arial" w:cs="Arial"/>
          <w:color w:val="000000"/>
          <w:sz w:val="24"/>
          <w:szCs w:val="24"/>
        </w:rPr>
        <w:t>Federal</w:t>
      </w:r>
      <w:r w:rsidR="00A603EC">
        <w:rPr>
          <w:rFonts w:ascii="Arial" w:hAnsi="Arial" w:cs="Arial"/>
          <w:color w:val="000000"/>
          <w:sz w:val="24"/>
          <w:szCs w:val="24"/>
        </w:rPr>
        <w:t xml:space="preserve"> system, the ability to access VA funding for services provided to our </w:t>
      </w:r>
      <w:r w:rsidR="00FF41CA">
        <w:rPr>
          <w:rFonts w:ascii="Arial" w:hAnsi="Arial" w:cs="Arial"/>
          <w:color w:val="000000"/>
          <w:sz w:val="24"/>
          <w:szCs w:val="24"/>
        </w:rPr>
        <w:t>N</w:t>
      </w:r>
      <w:r w:rsidR="00A603EC">
        <w:rPr>
          <w:rFonts w:ascii="Arial" w:hAnsi="Arial" w:cs="Arial"/>
          <w:color w:val="000000"/>
          <w:sz w:val="24"/>
          <w:szCs w:val="24"/>
        </w:rPr>
        <w:t xml:space="preserve">ative veterans provides better care for our veterans and provides some relief for a very economically challenged </w:t>
      </w:r>
      <w:r w:rsidR="00F46C56">
        <w:rPr>
          <w:rFonts w:ascii="Arial" w:hAnsi="Arial" w:cs="Arial"/>
          <w:color w:val="000000"/>
          <w:sz w:val="24"/>
          <w:szCs w:val="24"/>
        </w:rPr>
        <w:t xml:space="preserve">Indian </w:t>
      </w:r>
      <w:r w:rsidR="00A603EC">
        <w:rPr>
          <w:rFonts w:ascii="Arial" w:hAnsi="Arial" w:cs="Arial"/>
          <w:color w:val="000000"/>
          <w:sz w:val="24"/>
          <w:szCs w:val="24"/>
        </w:rPr>
        <w:t>health care system.  In 2017, the funding per person per year for an American Indian was $3,332 while the Veterans Health Administration</w:t>
      </w:r>
      <w:r w:rsidR="00F54104">
        <w:rPr>
          <w:rFonts w:ascii="Arial" w:hAnsi="Arial" w:cs="Arial"/>
          <w:color w:val="000000"/>
          <w:sz w:val="24"/>
          <w:szCs w:val="24"/>
        </w:rPr>
        <w:t xml:space="preserve"> funding per person wa</w:t>
      </w:r>
      <w:r w:rsidR="00A603EC">
        <w:rPr>
          <w:rFonts w:ascii="Arial" w:hAnsi="Arial" w:cs="Arial"/>
          <w:color w:val="000000"/>
          <w:sz w:val="24"/>
          <w:szCs w:val="24"/>
        </w:rPr>
        <w:t xml:space="preserve">s $8,759. </w:t>
      </w:r>
    </w:p>
    <w:p w14:paraId="7386D5C5" w14:textId="77777777" w:rsidR="00A603EC" w:rsidRDefault="00A603EC" w:rsidP="00102738">
      <w:pPr>
        <w:widowControl w:val="0"/>
        <w:autoSpaceDE w:val="0"/>
        <w:autoSpaceDN w:val="0"/>
        <w:adjustRightInd w:val="0"/>
        <w:spacing w:before="14" w:after="0" w:line="240" w:lineRule="auto"/>
        <w:rPr>
          <w:rFonts w:ascii="Arial" w:hAnsi="Arial" w:cs="Arial"/>
          <w:color w:val="000000"/>
          <w:sz w:val="24"/>
          <w:szCs w:val="24"/>
        </w:rPr>
      </w:pPr>
    </w:p>
    <w:p w14:paraId="16C3DC5B" w14:textId="77777777" w:rsidR="00122D29" w:rsidRPr="00CF538E" w:rsidRDefault="00CF538E" w:rsidP="00102738">
      <w:pPr>
        <w:widowControl w:val="0"/>
        <w:autoSpaceDE w:val="0"/>
        <w:autoSpaceDN w:val="0"/>
        <w:adjustRightInd w:val="0"/>
        <w:spacing w:before="14" w:after="0" w:line="240" w:lineRule="auto"/>
        <w:rPr>
          <w:rFonts w:ascii="Arial" w:hAnsi="Arial" w:cs="Arial"/>
          <w:b/>
          <w:i/>
          <w:color w:val="000000"/>
          <w:sz w:val="24"/>
          <w:szCs w:val="24"/>
        </w:rPr>
      </w:pPr>
      <w:r>
        <w:rPr>
          <w:rFonts w:ascii="Arial" w:hAnsi="Arial" w:cs="Arial"/>
          <w:b/>
          <w:i/>
          <w:color w:val="000000"/>
          <w:sz w:val="24"/>
          <w:szCs w:val="24"/>
        </w:rPr>
        <w:t xml:space="preserve">The TSGAC </w:t>
      </w:r>
      <w:r w:rsidR="0041550C" w:rsidRPr="00CF538E">
        <w:rPr>
          <w:rFonts w:ascii="Arial" w:hAnsi="Arial" w:cs="Arial"/>
          <w:b/>
          <w:i/>
          <w:color w:val="000000"/>
          <w:sz w:val="24"/>
          <w:szCs w:val="24"/>
        </w:rPr>
        <w:t xml:space="preserve">would specifically like to comment on </w:t>
      </w:r>
      <w:r w:rsidR="00DC603E" w:rsidRPr="00CF538E">
        <w:rPr>
          <w:rFonts w:ascii="Arial" w:hAnsi="Arial" w:cs="Arial"/>
          <w:b/>
          <w:i/>
          <w:color w:val="000000"/>
          <w:sz w:val="24"/>
          <w:szCs w:val="24"/>
        </w:rPr>
        <w:t xml:space="preserve">the effectiveness of </w:t>
      </w:r>
      <w:r w:rsidR="00102738" w:rsidRPr="00CF538E">
        <w:rPr>
          <w:rFonts w:ascii="Arial" w:hAnsi="Arial" w:cs="Arial"/>
          <w:b/>
          <w:i/>
          <w:color w:val="000000"/>
          <w:sz w:val="24"/>
          <w:szCs w:val="24"/>
        </w:rPr>
        <w:t xml:space="preserve">this </w:t>
      </w:r>
      <w:r w:rsidRPr="00CF538E">
        <w:rPr>
          <w:rFonts w:ascii="Arial" w:hAnsi="Arial" w:cs="Arial"/>
          <w:b/>
          <w:i/>
          <w:color w:val="000000"/>
          <w:sz w:val="24"/>
          <w:szCs w:val="24"/>
        </w:rPr>
        <w:t xml:space="preserve">MOU </w:t>
      </w:r>
      <w:r w:rsidR="0041550C" w:rsidRPr="00CF538E">
        <w:rPr>
          <w:rFonts w:ascii="Arial" w:hAnsi="Arial" w:cs="Arial"/>
          <w:b/>
          <w:i/>
          <w:color w:val="000000"/>
          <w:sz w:val="24"/>
          <w:szCs w:val="24"/>
        </w:rPr>
        <w:t xml:space="preserve">and </w:t>
      </w:r>
      <w:r w:rsidR="00102738" w:rsidRPr="00CF538E">
        <w:rPr>
          <w:rFonts w:ascii="Arial" w:hAnsi="Arial" w:cs="Arial"/>
          <w:b/>
          <w:i/>
          <w:color w:val="000000"/>
          <w:sz w:val="24"/>
          <w:szCs w:val="24"/>
        </w:rPr>
        <w:t xml:space="preserve">provide </w:t>
      </w:r>
      <w:r w:rsidR="0041550C" w:rsidRPr="00CF538E">
        <w:rPr>
          <w:rFonts w:ascii="Arial" w:hAnsi="Arial" w:cs="Arial"/>
          <w:b/>
          <w:i/>
          <w:color w:val="000000"/>
          <w:sz w:val="24"/>
          <w:szCs w:val="24"/>
        </w:rPr>
        <w:t xml:space="preserve">solutions </w:t>
      </w:r>
      <w:r w:rsidR="00DC603E" w:rsidRPr="00CF538E">
        <w:rPr>
          <w:rFonts w:ascii="Arial" w:hAnsi="Arial" w:cs="Arial"/>
          <w:b/>
          <w:i/>
          <w:color w:val="000000"/>
          <w:sz w:val="24"/>
          <w:szCs w:val="24"/>
        </w:rPr>
        <w:t xml:space="preserve">to </w:t>
      </w:r>
      <w:r w:rsidR="0041550C" w:rsidRPr="00CF538E">
        <w:rPr>
          <w:rFonts w:ascii="Arial" w:hAnsi="Arial" w:cs="Arial"/>
          <w:b/>
          <w:i/>
          <w:color w:val="000000"/>
          <w:sz w:val="24"/>
          <w:szCs w:val="24"/>
        </w:rPr>
        <w:t xml:space="preserve">overcome the systematic health inequities experienced by Native veterans as a means to </w:t>
      </w:r>
      <w:r w:rsidR="00DC603E" w:rsidRPr="00CF538E">
        <w:rPr>
          <w:rFonts w:ascii="Arial" w:hAnsi="Arial" w:cs="Arial"/>
          <w:b/>
          <w:i/>
          <w:color w:val="000000"/>
          <w:sz w:val="24"/>
          <w:szCs w:val="24"/>
        </w:rPr>
        <w:t xml:space="preserve">improve Native veterans’ </w:t>
      </w:r>
      <w:r w:rsidRPr="00CF538E">
        <w:rPr>
          <w:rFonts w:ascii="Arial" w:hAnsi="Arial" w:cs="Arial"/>
          <w:b/>
          <w:i/>
          <w:color w:val="000000"/>
          <w:sz w:val="24"/>
          <w:szCs w:val="24"/>
        </w:rPr>
        <w:t>health</w:t>
      </w:r>
      <w:r w:rsidR="0041550C" w:rsidRPr="00CF538E">
        <w:rPr>
          <w:rFonts w:ascii="Arial" w:hAnsi="Arial" w:cs="Arial"/>
          <w:b/>
          <w:i/>
          <w:color w:val="000000"/>
          <w:sz w:val="24"/>
          <w:szCs w:val="24"/>
        </w:rPr>
        <w:t xml:space="preserve"> status and </w:t>
      </w:r>
      <w:r w:rsidR="00DC603E" w:rsidRPr="00CF538E">
        <w:rPr>
          <w:rFonts w:ascii="Arial" w:hAnsi="Arial" w:cs="Arial"/>
          <w:b/>
          <w:i/>
          <w:color w:val="000000"/>
          <w:sz w:val="24"/>
          <w:szCs w:val="24"/>
        </w:rPr>
        <w:t>wellbeing</w:t>
      </w:r>
      <w:r w:rsidR="0041550C" w:rsidRPr="00CF538E">
        <w:rPr>
          <w:rFonts w:ascii="Arial" w:hAnsi="Arial" w:cs="Arial"/>
          <w:b/>
          <w:i/>
          <w:color w:val="000000"/>
          <w:sz w:val="24"/>
          <w:szCs w:val="24"/>
        </w:rPr>
        <w:t>.</w:t>
      </w:r>
      <w:r w:rsidR="00DC603E" w:rsidRPr="00CF538E">
        <w:rPr>
          <w:rFonts w:ascii="Arial" w:hAnsi="Arial" w:cs="Arial"/>
          <w:b/>
          <w:i/>
          <w:color w:val="000000"/>
          <w:sz w:val="24"/>
          <w:szCs w:val="24"/>
        </w:rPr>
        <w:t xml:space="preserve"> </w:t>
      </w:r>
    </w:p>
    <w:p w14:paraId="72E95736" w14:textId="77777777" w:rsidR="0033138D" w:rsidRPr="00FB19F9" w:rsidRDefault="0033138D" w:rsidP="00FB19F9">
      <w:pPr>
        <w:pStyle w:val="NoSpacing"/>
        <w:rPr>
          <w:rFonts w:ascii="Arial" w:hAnsi="Arial" w:cs="Arial"/>
          <w:sz w:val="24"/>
          <w:szCs w:val="24"/>
        </w:rPr>
      </w:pPr>
    </w:p>
    <w:p w14:paraId="7CC3AFBE" w14:textId="77777777" w:rsidR="00CF538E" w:rsidRDefault="00360CF8" w:rsidP="00FB19F9">
      <w:pPr>
        <w:pStyle w:val="NoSpacing"/>
        <w:rPr>
          <w:rFonts w:ascii="Arial" w:hAnsi="Arial" w:cs="Arial"/>
          <w:sz w:val="24"/>
          <w:szCs w:val="24"/>
        </w:rPr>
      </w:pPr>
      <w:r w:rsidRPr="00FB19F9">
        <w:rPr>
          <w:rFonts w:ascii="Arial" w:hAnsi="Arial" w:cs="Arial"/>
          <w:sz w:val="24"/>
          <w:szCs w:val="24"/>
        </w:rPr>
        <w:t xml:space="preserve">As reported by the U.S. Government Accountability Office (GAO) in 2019, </w:t>
      </w:r>
      <w:r w:rsidR="00CF538E">
        <w:rPr>
          <w:rFonts w:ascii="Arial" w:hAnsi="Arial" w:cs="Arial"/>
          <w:sz w:val="24"/>
          <w:szCs w:val="24"/>
        </w:rPr>
        <w:t>Federal</w:t>
      </w:r>
      <w:r w:rsidR="0033138D" w:rsidRPr="00FB19F9">
        <w:rPr>
          <w:rFonts w:ascii="Arial" w:hAnsi="Arial" w:cs="Arial"/>
          <w:sz w:val="24"/>
          <w:szCs w:val="24"/>
        </w:rPr>
        <w:t xml:space="preserve"> Indian policy has promoted </w:t>
      </w:r>
      <w:r w:rsidR="00CF538E">
        <w:rPr>
          <w:rFonts w:ascii="Arial" w:hAnsi="Arial" w:cs="Arial"/>
          <w:sz w:val="24"/>
          <w:szCs w:val="24"/>
        </w:rPr>
        <w:t>Tribal</w:t>
      </w:r>
      <w:r w:rsidR="0033138D" w:rsidRPr="00FB19F9">
        <w:rPr>
          <w:rFonts w:ascii="Arial" w:hAnsi="Arial" w:cs="Arial"/>
          <w:sz w:val="24"/>
          <w:szCs w:val="24"/>
        </w:rPr>
        <w:t xml:space="preserve"> self-government—the practical exercise of Indian tribes and nations’ inherent sovereign authority</w:t>
      </w:r>
      <w:r w:rsidRPr="00FB19F9">
        <w:rPr>
          <w:rFonts w:ascii="Arial" w:hAnsi="Arial" w:cs="Arial"/>
          <w:sz w:val="24"/>
          <w:szCs w:val="24"/>
        </w:rPr>
        <w:t>—for more than four dec</w:t>
      </w:r>
      <w:r w:rsidR="00F46C56">
        <w:rPr>
          <w:rFonts w:ascii="Arial" w:hAnsi="Arial" w:cs="Arial"/>
          <w:sz w:val="24"/>
          <w:szCs w:val="24"/>
        </w:rPr>
        <w:t>ades T</w:t>
      </w:r>
      <w:r w:rsidR="0033138D" w:rsidRPr="00FB19F9">
        <w:rPr>
          <w:rFonts w:ascii="Arial" w:hAnsi="Arial" w:cs="Arial"/>
          <w:sz w:val="24"/>
          <w:szCs w:val="24"/>
        </w:rPr>
        <w:t xml:space="preserve">he Indian Self-Determination and Education Assistance Act of 1975 (ISDEAA), as amended, authorizes </w:t>
      </w:r>
      <w:r w:rsidR="00CF538E">
        <w:rPr>
          <w:rFonts w:ascii="Arial" w:hAnsi="Arial" w:cs="Arial"/>
          <w:sz w:val="24"/>
          <w:szCs w:val="24"/>
        </w:rPr>
        <w:t>Federal</w:t>
      </w:r>
      <w:r w:rsidR="0033138D" w:rsidRPr="00FB19F9">
        <w:rPr>
          <w:rFonts w:ascii="Arial" w:hAnsi="Arial" w:cs="Arial"/>
          <w:sz w:val="24"/>
          <w:szCs w:val="24"/>
        </w:rPr>
        <w:t xml:space="preserve">ly recognized tribes to assume the administration of a variety of </w:t>
      </w:r>
      <w:r w:rsidR="00CF538E">
        <w:rPr>
          <w:rFonts w:ascii="Arial" w:hAnsi="Arial" w:cs="Arial"/>
          <w:sz w:val="24"/>
          <w:szCs w:val="24"/>
        </w:rPr>
        <w:t>Federal</w:t>
      </w:r>
      <w:r w:rsidR="0033138D" w:rsidRPr="00FB19F9">
        <w:rPr>
          <w:rFonts w:ascii="Arial" w:hAnsi="Arial" w:cs="Arial"/>
          <w:sz w:val="24"/>
          <w:szCs w:val="24"/>
        </w:rPr>
        <w:t xml:space="preserve"> programs—or portions thereof—that were previously managed by the Indian Health Service. </w:t>
      </w:r>
      <w:r w:rsidR="00B603DA">
        <w:rPr>
          <w:rFonts w:ascii="Arial" w:hAnsi="Arial" w:cs="Arial"/>
          <w:sz w:val="24"/>
          <w:szCs w:val="24"/>
        </w:rPr>
        <w:t xml:space="preserve"> In effect, the </w:t>
      </w:r>
      <w:r w:rsidR="00CF538E">
        <w:rPr>
          <w:rFonts w:ascii="Arial" w:hAnsi="Arial" w:cs="Arial"/>
          <w:sz w:val="24"/>
          <w:szCs w:val="24"/>
        </w:rPr>
        <w:t>T</w:t>
      </w:r>
      <w:r w:rsidR="00B603DA">
        <w:rPr>
          <w:rFonts w:ascii="Arial" w:hAnsi="Arial" w:cs="Arial"/>
          <w:sz w:val="24"/>
          <w:szCs w:val="24"/>
        </w:rPr>
        <w:t xml:space="preserve">ribes are fulfilling the trust and treaty obligations of the United States through contractual </w:t>
      </w:r>
      <w:r w:rsidR="00CF538E">
        <w:rPr>
          <w:rFonts w:ascii="Arial" w:hAnsi="Arial" w:cs="Arial"/>
          <w:sz w:val="24"/>
          <w:szCs w:val="24"/>
        </w:rPr>
        <w:t>arrangements</w:t>
      </w:r>
      <w:r w:rsidR="00B603DA">
        <w:rPr>
          <w:rFonts w:ascii="Arial" w:hAnsi="Arial" w:cs="Arial"/>
          <w:sz w:val="24"/>
          <w:szCs w:val="24"/>
        </w:rPr>
        <w:t xml:space="preserve"> with the </w:t>
      </w:r>
      <w:r w:rsidR="00CF538E">
        <w:rPr>
          <w:rFonts w:ascii="Arial" w:hAnsi="Arial" w:cs="Arial"/>
          <w:sz w:val="24"/>
          <w:szCs w:val="24"/>
        </w:rPr>
        <w:t>Federal</w:t>
      </w:r>
      <w:r w:rsidR="00B603DA">
        <w:rPr>
          <w:rFonts w:ascii="Arial" w:hAnsi="Arial" w:cs="Arial"/>
          <w:sz w:val="24"/>
          <w:szCs w:val="24"/>
        </w:rPr>
        <w:t xml:space="preserve"> government.  </w:t>
      </w:r>
    </w:p>
    <w:p w14:paraId="7A3A1969" w14:textId="77777777" w:rsidR="00CF538E" w:rsidRDefault="00CF538E" w:rsidP="00FB19F9">
      <w:pPr>
        <w:pStyle w:val="NoSpacing"/>
        <w:rPr>
          <w:rFonts w:ascii="Arial" w:hAnsi="Arial" w:cs="Arial"/>
          <w:sz w:val="24"/>
          <w:szCs w:val="24"/>
        </w:rPr>
      </w:pPr>
    </w:p>
    <w:p w14:paraId="21EDC80F" w14:textId="77777777" w:rsidR="00294252" w:rsidRPr="00FB19F9" w:rsidRDefault="0033138D" w:rsidP="00FB19F9">
      <w:pPr>
        <w:pStyle w:val="NoSpacing"/>
        <w:rPr>
          <w:rFonts w:ascii="Arial" w:hAnsi="Arial" w:cs="Arial"/>
          <w:sz w:val="24"/>
          <w:szCs w:val="24"/>
        </w:rPr>
      </w:pPr>
      <w:r w:rsidRPr="00FB19F9">
        <w:rPr>
          <w:rFonts w:ascii="Arial" w:hAnsi="Arial" w:cs="Arial"/>
          <w:sz w:val="24"/>
          <w:szCs w:val="24"/>
        </w:rPr>
        <w:t xml:space="preserve">Since enactment of ISDEAA, </w:t>
      </w:r>
      <w:r w:rsidR="00CF538E">
        <w:rPr>
          <w:rFonts w:ascii="Arial" w:hAnsi="Arial" w:cs="Arial"/>
          <w:sz w:val="24"/>
          <w:szCs w:val="24"/>
        </w:rPr>
        <w:t>Tribal</w:t>
      </w:r>
      <w:r w:rsidRPr="00FB19F9">
        <w:rPr>
          <w:rFonts w:ascii="Arial" w:hAnsi="Arial" w:cs="Arial"/>
          <w:sz w:val="24"/>
          <w:szCs w:val="24"/>
        </w:rPr>
        <w:t xml:space="preserve"> nations have demonstrated and proven that a government-to-government relationship based on </w:t>
      </w:r>
      <w:r w:rsidR="00360CF8" w:rsidRPr="00FB19F9">
        <w:rPr>
          <w:rFonts w:ascii="Arial" w:hAnsi="Arial" w:cs="Arial"/>
          <w:sz w:val="24"/>
          <w:szCs w:val="24"/>
        </w:rPr>
        <w:t>respect of sovereignty and the inherent right of Tribes to self-govern</w:t>
      </w:r>
      <w:r w:rsidRPr="00FB19F9">
        <w:rPr>
          <w:rFonts w:ascii="Arial" w:hAnsi="Arial" w:cs="Arial"/>
          <w:sz w:val="24"/>
          <w:szCs w:val="24"/>
        </w:rPr>
        <w:t xml:space="preserve"> is an effective and successful approach </w:t>
      </w:r>
      <w:r w:rsidR="004D3284" w:rsidRPr="00FB19F9">
        <w:rPr>
          <w:rFonts w:ascii="Arial" w:hAnsi="Arial" w:cs="Arial"/>
          <w:sz w:val="24"/>
          <w:szCs w:val="24"/>
        </w:rPr>
        <w:t xml:space="preserve">for both the delivery of services to </w:t>
      </w:r>
      <w:r w:rsidR="00CF538E">
        <w:rPr>
          <w:rFonts w:ascii="Arial" w:hAnsi="Arial" w:cs="Arial"/>
          <w:sz w:val="24"/>
          <w:szCs w:val="24"/>
        </w:rPr>
        <w:t>Tribal</w:t>
      </w:r>
      <w:r w:rsidR="004D3284" w:rsidRPr="00FB19F9">
        <w:rPr>
          <w:rFonts w:ascii="Arial" w:hAnsi="Arial" w:cs="Arial"/>
          <w:sz w:val="24"/>
          <w:szCs w:val="24"/>
        </w:rPr>
        <w:t xml:space="preserve"> communities and to </w:t>
      </w:r>
      <w:r w:rsidRPr="00FB19F9">
        <w:rPr>
          <w:rFonts w:ascii="Arial" w:hAnsi="Arial" w:cs="Arial"/>
          <w:sz w:val="24"/>
          <w:szCs w:val="24"/>
        </w:rPr>
        <w:t xml:space="preserve">uphold the United States’ trust responsibility to </w:t>
      </w:r>
      <w:r w:rsidR="00CF538E">
        <w:rPr>
          <w:rFonts w:ascii="Arial" w:hAnsi="Arial" w:cs="Arial"/>
          <w:sz w:val="24"/>
          <w:szCs w:val="24"/>
        </w:rPr>
        <w:t>Tribal</w:t>
      </w:r>
      <w:r w:rsidRPr="00FB19F9">
        <w:rPr>
          <w:rFonts w:ascii="Arial" w:hAnsi="Arial" w:cs="Arial"/>
          <w:sz w:val="24"/>
          <w:szCs w:val="24"/>
        </w:rPr>
        <w:t xml:space="preserve"> Nations and their citizens. </w:t>
      </w:r>
    </w:p>
    <w:p w14:paraId="3A20A51E" w14:textId="77777777" w:rsidR="0038683B" w:rsidRPr="00FB19F9" w:rsidRDefault="0038683B" w:rsidP="00FB19F9">
      <w:pPr>
        <w:pStyle w:val="NoSpacing"/>
        <w:rPr>
          <w:rFonts w:ascii="Arial" w:hAnsi="Arial" w:cs="Arial"/>
          <w:sz w:val="24"/>
          <w:szCs w:val="24"/>
        </w:rPr>
      </w:pPr>
    </w:p>
    <w:p w14:paraId="116B362F" w14:textId="77777777" w:rsidR="0038683B" w:rsidRPr="00FB19F9" w:rsidRDefault="0038683B" w:rsidP="00FB19F9">
      <w:pPr>
        <w:pStyle w:val="NoSpacing"/>
        <w:rPr>
          <w:rFonts w:ascii="Arial" w:hAnsi="Arial" w:cs="Arial"/>
          <w:sz w:val="24"/>
          <w:szCs w:val="24"/>
        </w:rPr>
      </w:pPr>
      <w:r w:rsidRPr="00FB19F9">
        <w:rPr>
          <w:rFonts w:ascii="Arial" w:hAnsi="Arial" w:cs="Arial"/>
          <w:sz w:val="24"/>
          <w:szCs w:val="24"/>
        </w:rPr>
        <w:t>The VA reports there are 145,000 Native Veterans living in the United States. The VA also reported that Native Veterans have an average life expectancy four years shorter than that of the general U.S. population and are more likely than Veterans of other ethnicities to experience social and economic difficulties that may impact their health or wellness, such as lower income, lower education levels and higher unemployment.</w:t>
      </w:r>
      <w:r w:rsidR="00F46C56">
        <w:rPr>
          <w:rFonts w:ascii="Arial" w:hAnsi="Arial" w:cs="Arial"/>
          <w:sz w:val="24"/>
          <w:szCs w:val="24"/>
        </w:rPr>
        <w:t xml:space="preserve">    </w:t>
      </w:r>
      <w:r w:rsidR="00CF538E">
        <w:rPr>
          <w:rFonts w:ascii="Arial" w:hAnsi="Arial" w:cs="Arial"/>
          <w:sz w:val="24"/>
          <w:szCs w:val="24"/>
        </w:rPr>
        <w:t>Native v</w:t>
      </w:r>
      <w:r w:rsidRPr="00FB19F9">
        <w:rPr>
          <w:rFonts w:ascii="Arial" w:hAnsi="Arial" w:cs="Arial"/>
          <w:sz w:val="24"/>
          <w:szCs w:val="24"/>
        </w:rPr>
        <w:t xml:space="preserve">eterans are eligible to receive health care services from the VA, IHS, and </w:t>
      </w:r>
      <w:r w:rsidR="00CF538E">
        <w:rPr>
          <w:rFonts w:ascii="Arial" w:hAnsi="Arial" w:cs="Arial"/>
          <w:sz w:val="24"/>
          <w:szCs w:val="24"/>
        </w:rPr>
        <w:t>Tribal</w:t>
      </w:r>
      <w:r w:rsidRPr="00FB19F9">
        <w:rPr>
          <w:rFonts w:ascii="Arial" w:hAnsi="Arial" w:cs="Arial"/>
          <w:sz w:val="24"/>
          <w:szCs w:val="24"/>
        </w:rPr>
        <w:t xml:space="preserve"> nations and </w:t>
      </w:r>
      <w:r w:rsidR="00CF538E">
        <w:rPr>
          <w:rFonts w:ascii="Arial" w:hAnsi="Arial" w:cs="Arial"/>
          <w:sz w:val="24"/>
          <w:szCs w:val="24"/>
        </w:rPr>
        <w:t>Tribal</w:t>
      </w:r>
      <w:r w:rsidRPr="00FB19F9">
        <w:rPr>
          <w:rFonts w:ascii="Arial" w:hAnsi="Arial" w:cs="Arial"/>
          <w:sz w:val="24"/>
          <w:szCs w:val="24"/>
        </w:rPr>
        <w:t xml:space="preserve"> organizations that operate under a Self-Governance agreement (referred to as </w:t>
      </w:r>
      <w:r w:rsidR="00CF538E">
        <w:rPr>
          <w:rFonts w:ascii="Arial" w:hAnsi="Arial" w:cs="Arial"/>
          <w:sz w:val="24"/>
          <w:szCs w:val="24"/>
        </w:rPr>
        <w:t>Tribal</w:t>
      </w:r>
      <w:r w:rsidRPr="00FB19F9">
        <w:rPr>
          <w:rFonts w:ascii="Arial" w:hAnsi="Arial" w:cs="Arial"/>
          <w:sz w:val="24"/>
          <w:szCs w:val="24"/>
        </w:rPr>
        <w:t xml:space="preserve"> Health Providers or THPs).</w:t>
      </w:r>
    </w:p>
    <w:p w14:paraId="590A6B16" w14:textId="77777777" w:rsidR="00294252" w:rsidRPr="00FB19F9" w:rsidRDefault="00294252" w:rsidP="00FB19F9">
      <w:pPr>
        <w:pStyle w:val="NoSpacing"/>
        <w:rPr>
          <w:rFonts w:ascii="Arial" w:hAnsi="Arial" w:cs="Arial"/>
          <w:sz w:val="24"/>
          <w:szCs w:val="24"/>
        </w:rPr>
      </w:pPr>
    </w:p>
    <w:p w14:paraId="7FBB05CD" w14:textId="77777777" w:rsidR="00294252" w:rsidRPr="00FB19F9" w:rsidRDefault="00CF538E" w:rsidP="00FB19F9">
      <w:pPr>
        <w:pStyle w:val="NoSpacing"/>
        <w:rPr>
          <w:rFonts w:ascii="Arial" w:hAnsi="Arial" w:cs="Arial"/>
          <w:color w:val="000000"/>
          <w:sz w:val="24"/>
          <w:szCs w:val="24"/>
        </w:rPr>
      </w:pPr>
      <w:r>
        <w:rPr>
          <w:rFonts w:ascii="Arial" w:hAnsi="Arial" w:cs="Arial"/>
          <w:color w:val="000000"/>
          <w:sz w:val="24"/>
          <w:szCs w:val="24"/>
        </w:rPr>
        <w:t>Tribal</w:t>
      </w:r>
      <w:r w:rsidR="00294252" w:rsidRPr="00FB19F9">
        <w:rPr>
          <w:rFonts w:ascii="Arial" w:hAnsi="Arial" w:cs="Arial"/>
          <w:color w:val="000000"/>
          <w:sz w:val="24"/>
          <w:szCs w:val="24"/>
        </w:rPr>
        <w:t xml:space="preserve"> Nations that elect to administer health programs</w:t>
      </w:r>
      <w:r w:rsidR="001E2BB0" w:rsidRPr="00FB19F9">
        <w:rPr>
          <w:rFonts w:ascii="Arial" w:hAnsi="Arial" w:cs="Arial"/>
          <w:color w:val="000000"/>
          <w:sz w:val="24"/>
          <w:szCs w:val="24"/>
        </w:rPr>
        <w:t xml:space="preserve"> </w:t>
      </w:r>
      <w:r w:rsidR="00294252" w:rsidRPr="00FB19F9">
        <w:rPr>
          <w:rFonts w:ascii="Arial" w:hAnsi="Arial" w:cs="Arial"/>
          <w:color w:val="000000"/>
          <w:sz w:val="24"/>
          <w:szCs w:val="24"/>
        </w:rPr>
        <w:t xml:space="preserve">and services </w:t>
      </w:r>
      <w:r w:rsidR="001E2BB0" w:rsidRPr="00FB19F9">
        <w:rPr>
          <w:rFonts w:ascii="Arial" w:hAnsi="Arial" w:cs="Arial"/>
          <w:color w:val="000000"/>
          <w:sz w:val="24"/>
          <w:szCs w:val="24"/>
        </w:rPr>
        <w:t xml:space="preserve">under a Self-Governance agreement </w:t>
      </w:r>
      <w:r w:rsidR="00294252" w:rsidRPr="00FB19F9">
        <w:rPr>
          <w:rFonts w:ascii="Arial" w:hAnsi="Arial" w:cs="Arial"/>
          <w:color w:val="000000"/>
          <w:sz w:val="24"/>
          <w:szCs w:val="24"/>
        </w:rPr>
        <w:t xml:space="preserve">to their citizens and communities are effective, in part, because </w:t>
      </w:r>
      <w:r>
        <w:rPr>
          <w:rFonts w:ascii="Arial" w:hAnsi="Arial" w:cs="Arial"/>
          <w:color w:val="000000"/>
          <w:sz w:val="24"/>
          <w:szCs w:val="24"/>
        </w:rPr>
        <w:t>Tribal</w:t>
      </w:r>
      <w:r w:rsidR="00294252" w:rsidRPr="00FB19F9">
        <w:rPr>
          <w:rFonts w:ascii="Arial" w:hAnsi="Arial" w:cs="Arial"/>
          <w:color w:val="000000"/>
          <w:sz w:val="24"/>
          <w:szCs w:val="24"/>
        </w:rPr>
        <w:t xml:space="preserve"> Nations know the needs of their communities and are in the best position to provide </w:t>
      </w:r>
      <w:r w:rsidR="004B3CCC">
        <w:rPr>
          <w:rFonts w:ascii="Arial" w:hAnsi="Arial" w:cs="Arial"/>
          <w:color w:val="000000"/>
          <w:sz w:val="24"/>
          <w:szCs w:val="24"/>
        </w:rPr>
        <w:t xml:space="preserve">culturally appropriate </w:t>
      </w:r>
      <w:r w:rsidR="00294252" w:rsidRPr="00FB19F9">
        <w:rPr>
          <w:rFonts w:ascii="Arial" w:hAnsi="Arial" w:cs="Arial"/>
          <w:color w:val="000000"/>
          <w:sz w:val="24"/>
          <w:szCs w:val="24"/>
        </w:rPr>
        <w:t xml:space="preserve">solutions tailored to address those local needs. </w:t>
      </w:r>
      <w:r w:rsidR="000F497B" w:rsidRPr="00FB19F9">
        <w:rPr>
          <w:rFonts w:ascii="Arial" w:hAnsi="Arial" w:cs="Arial"/>
          <w:sz w:val="24"/>
          <w:szCs w:val="24"/>
        </w:rPr>
        <w:t xml:space="preserve">Many </w:t>
      </w:r>
      <w:r w:rsidR="001E2BB0" w:rsidRPr="00FB19F9">
        <w:rPr>
          <w:rFonts w:ascii="Arial" w:hAnsi="Arial" w:cs="Arial"/>
          <w:sz w:val="24"/>
          <w:szCs w:val="24"/>
        </w:rPr>
        <w:t xml:space="preserve">THPs </w:t>
      </w:r>
      <w:r w:rsidR="001E3192" w:rsidRPr="00FB19F9">
        <w:rPr>
          <w:rFonts w:ascii="Arial" w:hAnsi="Arial" w:cs="Arial"/>
          <w:color w:val="000000"/>
          <w:sz w:val="24"/>
          <w:szCs w:val="24"/>
        </w:rPr>
        <w:t>have</w:t>
      </w:r>
      <w:r w:rsidR="00360CF8" w:rsidRPr="00FB19F9">
        <w:rPr>
          <w:rFonts w:ascii="Arial" w:hAnsi="Arial" w:cs="Arial"/>
          <w:color w:val="000000"/>
          <w:sz w:val="24"/>
          <w:szCs w:val="24"/>
        </w:rPr>
        <w:t xml:space="preserve"> significant experience serving veterans in their communities and have </w:t>
      </w:r>
      <w:r w:rsidR="00360CF8" w:rsidRPr="00FB19F9">
        <w:rPr>
          <w:rFonts w:ascii="Arial" w:hAnsi="Arial" w:cs="Arial"/>
          <w:color w:val="000000"/>
          <w:sz w:val="24"/>
          <w:szCs w:val="24"/>
        </w:rPr>
        <w:lastRenderedPageBreak/>
        <w:t xml:space="preserve">entered into </w:t>
      </w:r>
      <w:r w:rsidR="000F497B" w:rsidRPr="00FB19F9">
        <w:rPr>
          <w:rFonts w:ascii="Arial" w:hAnsi="Arial" w:cs="Arial"/>
          <w:sz w:val="24"/>
          <w:szCs w:val="24"/>
        </w:rPr>
        <w:t xml:space="preserve">reimbursement agreements with </w:t>
      </w:r>
      <w:r w:rsidR="00B627DF" w:rsidRPr="00FB19F9">
        <w:rPr>
          <w:rFonts w:ascii="Arial" w:hAnsi="Arial" w:cs="Arial"/>
          <w:sz w:val="24"/>
          <w:szCs w:val="24"/>
        </w:rPr>
        <w:t xml:space="preserve">the VA, </w:t>
      </w:r>
      <w:r w:rsidR="000F497B" w:rsidRPr="00FB19F9">
        <w:rPr>
          <w:rFonts w:ascii="Arial" w:hAnsi="Arial" w:cs="Arial"/>
          <w:sz w:val="24"/>
          <w:szCs w:val="24"/>
        </w:rPr>
        <w:t>pursuant to Section 405(c) of the Indian Health Care Improvement Act (IHCIA).</w:t>
      </w:r>
      <w:r w:rsidR="00B627DF" w:rsidRPr="00FB19F9">
        <w:rPr>
          <w:rStyle w:val="FootnoteReference"/>
          <w:rFonts w:ascii="Arial" w:hAnsi="Arial" w:cs="Arial"/>
          <w:sz w:val="24"/>
          <w:szCs w:val="24"/>
        </w:rPr>
        <w:footnoteReference w:id="1"/>
      </w:r>
    </w:p>
    <w:p w14:paraId="44DA8F5F" w14:textId="77777777" w:rsidR="00122D29" w:rsidRPr="00FB19F9" w:rsidRDefault="00122D29" w:rsidP="00FB19F9">
      <w:pPr>
        <w:widowControl w:val="0"/>
        <w:autoSpaceDE w:val="0"/>
        <w:autoSpaceDN w:val="0"/>
        <w:adjustRightInd w:val="0"/>
        <w:spacing w:before="14" w:after="0" w:line="240" w:lineRule="auto"/>
        <w:rPr>
          <w:rFonts w:ascii="Arial" w:hAnsi="Arial" w:cs="Arial"/>
          <w:sz w:val="24"/>
          <w:szCs w:val="24"/>
        </w:rPr>
      </w:pPr>
    </w:p>
    <w:p w14:paraId="0FBAF9C5" w14:textId="77777777" w:rsidR="00CF538E" w:rsidRDefault="00CF538E" w:rsidP="00FB19F9">
      <w:pPr>
        <w:widowControl w:val="0"/>
        <w:autoSpaceDE w:val="0"/>
        <w:autoSpaceDN w:val="0"/>
        <w:adjustRightInd w:val="0"/>
        <w:spacing w:before="14" w:after="0" w:line="240" w:lineRule="auto"/>
        <w:rPr>
          <w:rFonts w:ascii="Arial" w:hAnsi="Arial" w:cs="Arial"/>
          <w:sz w:val="24"/>
          <w:szCs w:val="24"/>
        </w:rPr>
      </w:pPr>
      <w:r>
        <w:rPr>
          <w:rFonts w:ascii="Arial" w:hAnsi="Arial" w:cs="Arial"/>
          <w:sz w:val="24"/>
          <w:szCs w:val="24"/>
        </w:rPr>
        <w:t>A</w:t>
      </w:r>
      <w:r w:rsidR="00122D29" w:rsidRPr="00FB19F9">
        <w:rPr>
          <w:rFonts w:ascii="Arial" w:hAnsi="Arial" w:cs="Arial"/>
          <w:sz w:val="24"/>
          <w:szCs w:val="24"/>
        </w:rPr>
        <w:t xml:space="preserve">s Native veterans return home and seek to access the benefits they are entitled to, </w:t>
      </w:r>
      <w:r w:rsidR="00452A57" w:rsidRPr="00FB19F9">
        <w:rPr>
          <w:rFonts w:ascii="Arial" w:hAnsi="Arial" w:cs="Arial"/>
          <w:sz w:val="24"/>
          <w:szCs w:val="24"/>
        </w:rPr>
        <w:t xml:space="preserve">healthcare services </w:t>
      </w:r>
      <w:r>
        <w:rPr>
          <w:rFonts w:ascii="Arial" w:hAnsi="Arial" w:cs="Arial"/>
          <w:sz w:val="24"/>
          <w:szCs w:val="24"/>
        </w:rPr>
        <w:t xml:space="preserve">often </w:t>
      </w:r>
      <w:r w:rsidR="00122D29" w:rsidRPr="00FB19F9">
        <w:rPr>
          <w:rFonts w:ascii="Arial" w:hAnsi="Arial" w:cs="Arial"/>
          <w:sz w:val="24"/>
          <w:szCs w:val="24"/>
        </w:rPr>
        <w:t xml:space="preserve">fall short </w:t>
      </w:r>
      <w:r w:rsidR="00452A57" w:rsidRPr="00FB19F9">
        <w:rPr>
          <w:rFonts w:ascii="Arial" w:hAnsi="Arial" w:cs="Arial"/>
          <w:sz w:val="24"/>
          <w:szCs w:val="24"/>
        </w:rPr>
        <w:t>to meet thei</w:t>
      </w:r>
      <w:r w:rsidR="00122D29" w:rsidRPr="00FB19F9">
        <w:rPr>
          <w:rFonts w:ascii="Arial" w:hAnsi="Arial" w:cs="Arial"/>
          <w:sz w:val="24"/>
          <w:szCs w:val="24"/>
        </w:rPr>
        <w:t>r needs</w:t>
      </w:r>
      <w:r w:rsidR="00956771" w:rsidRPr="00FB19F9">
        <w:rPr>
          <w:rFonts w:ascii="Arial" w:hAnsi="Arial" w:cs="Arial"/>
          <w:sz w:val="24"/>
          <w:szCs w:val="24"/>
        </w:rPr>
        <w:t xml:space="preserve">. </w:t>
      </w:r>
      <w:r w:rsidR="000F497B" w:rsidRPr="00FB19F9">
        <w:rPr>
          <w:rFonts w:ascii="Arial" w:hAnsi="Arial" w:cs="Arial"/>
          <w:sz w:val="24"/>
          <w:szCs w:val="24"/>
        </w:rPr>
        <w:t xml:space="preserve">Factors, such as, residing in remote rural communities, poverty, mental health conditions, historical mistrust and a limited number of culturally competent healthcare providers create barriers to care and lead to Native veterans experiencing greater health disparities compared to other veterans. </w:t>
      </w:r>
      <w:r w:rsidR="004A62B0">
        <w:rPr>
          <w:rFonts w:ascii="Arial" w:hAnsi="Arial" w:cs="Arial"/>
          <w:sz w:val="24"/>
          <w:szCs w:val="24"/>
        </w:rPr>
        <w:t xml:space="preserve">Other social determinants of health impact the overall health of our </w:t>
      </w:r>
      <w:r w:rsidR="00FF41CA">
        <w:rPr>
          <w:rFonts w:ascii="Arial" w:hAnsi="Arial" w:cs="Arial"/>
          <w:sz w:val="24"/>
          <w:szCs w:val="24"/>
        </w:rPr>
        <w:t>N</w:t>
      </w:r>
      <w:r w:rsidR="004A62B0">
        <w:rPr>
          <w:rFonts w:ascii="Arial" w:hAnsi="Arial" w:cs="Arial"/>
          <w:sz w:val="24"/>
          <w:szCs w:val="24"/>
        </w:rPr>
        <w:t xml:space="preserve">ative veterans including lack of running water, lack of indoor plumbing, overcrowded housing and in some cases lack of fully functioning kitchen </w:t>
      </w:r>
      <w:r>
        <w:rPr>
          <w:rFonts w:ascii="Arial" w:hAnsi="Arial" w:cs="Arial"/>
          <w:sz w:val="24"/>
          <w:szCs w:val="24"/>
        </w:rPr>
        <w:t>facilities</w:t>
      </w:r>
      <w:r w:rsidR="004A62B0">
        <w:rPr>
          <w:rFonts w:ascii="Arial" w:hAnsi="Arial" w:cs="Arial"/>
          <w:sz w:val="24"/>
          <w:szCs w:val="24"/>
        </w:rPr>
        <w:t xml:space="preserve"> for nutrition.   </w:t>
      </w:r>
    </w:p>
    <w:p w14:paraId="130CAE45" w14:textId="77777777" w:rsidR="00CF538E" w:rsidRDefault="00CF538E" w:rsidP="00FB19F9">
      <w:pPr>
        <w:widowControl w:val="0"/>
        <w:autoSpaceDE w:val="0"/>
        <w:autoSpaceDN w:val="0"/>
        <w:adjustRightInd w:val="0"/>
        <w:spacing w:before="14" w:after="0" w:line="240" w:lineRule="auto"/>
        <w:rPr>
          <w:rFonts w:ascii="Arial" w:hAnsi="Arial" w:cs="Arial"/>
          <w:sz w:val="24"/>
          <w:szCs w:val="24"/>
        </w:rPr>
      </w:pPr>
    </w:p>
    <w:p w14:paraId="68864D47" w14:textId="77777777" w:rsidR="000F497B" w:rsidRPr="00FB19F9" w:rsidRDefault="00CF538E" w:rsidP="00FB19F9">
      <w:pPr>
        <w:widowControl w:val="0"/>
        <w:autoSpaceDE w:val="0"/>
        <w:autoSpaceDN w:val="0"/>
        <w:adjustRightInd w:val="0"/>
        <w:spacing w:before="14" w:after="0" w:line="240" w:lineRule="auto"/>
        <w:rPr>
          <w:rFonts w:ascii="Arial" w:hAnsi="Arial" w:cs="Arial"/>
          <w:sz w:val="24"/>
          <w:szCs w:val="24"/>
        </w:rPr>
      </w:pPr>
      <w:r>
        <w:rPr>
          <w:rFonts w:ascii="Arial" w:hAnsi="Arial" w:cs="Arial"/>
          <w:sz w:val="24"/>
          <w:szCs w:val="24"/>
        </w:rPr>
        <w:t>Further, r</w:t>
      </w:r>
      <w:r w:rsidR="000F497B" w:rsidRPr="00FB19F9">
        <w:rPr>
          <w:rFonts w:ascii="Arial" w:hAnsi="Arial" w:cs="Arial"/>
          <w:sz w:val="24"/>
          <w:szCs w:val="24"/>
        </w:rPr>
        <w:t xml:space="preserve">egulatory barriers exacerbate Native veterans’ ability to access care. Restrictions on specialty care, assessment of co-pays, duplicative processes, overly-burdensome administrative requirements and lack of coordination of care delay access to care and have caused irreparable harm to veterans. </w:t>
      </w:r>
    </w:p>
    <w:p w14:paraId="034F9030" w14:textId="77777777" w:rsidR="0038683B" w:rsidRPr="00FB19F9" w:rsidRDefault="0038683B" w:rsidP="00FB19F9">
      <w:pPr>
        <w:widowControl w:val="0"/>
        <w:autoSpaceDE w:val="0"/>
        <w:autoSpaceDN w:val="0"/>
        <w:adjustRightInd w:val="0"/>
        <w:spacing w:before="14" w:after="0" w:line="240" w:lineRule="auto"/>
        <w:rPr>
          <w:rFonts w:ascii="Arial" w:hAnsi="Arial" w:cs="Arial"/>
          <w:sz w:val="24"/>
          <w:szCs w:val="24"/>
        </w:rPr>
      </w:pPr>
    </w:p>
    <w:p w14:paraId="1E5B2A6D" w14:textId="77777777" w:rsidR="0038683B" w:rsidRPr="004D4290" w:rsidRDefault="0038683B" w:rsidP="00FB19F9">
      <w:pPr>
        <w:widowControl w:val="0"/>
        <w:autoSpaceDE w:val="0"/>
        <w:autoSpaceDN w:val="0"/>
        <w:adjustRightInd w:val="0"/>
        <w:spacing w:before="14" w:after="0" w:line="240" w:lineRule="auto"/>
        <w:rPr>
          <w:rFonts w:ascii="Arial" w:hAnsi="Arial" w:cs="Arial"/>
          <w:sz w:val="24"/>
          <w:szCs w:val="24"/>
        </w:rPr>
      </w:pPr>
      <w:r w:rsidRPr="00FB19F9">
        <w:rPr>
          <w:rFonts w:ascii="Arial" w:hAnsi="Arial" w:cs="Arial"/>
          <w:sz w:val="24"/>
          <w:szCs w:val="24"/>
        </w:rPr>
        <w:t xml:space="preserve">Native Veterans reside in rural areas in greater proportions when compared to Veterans of other races—with nearly 40 percent of Native veterans residing in rural areas, often on geographically dispersed reservations or </w:t>
      </w:r>
      <w:r w:rsidR="00CF538E">
        <w:rPr>
          <w:rFonts w:ascii="Arial" w:hAnsi="Arial" w:cs="Arial"/>
          <w:sz w:val="24"/>
          <w:szCs w:val="24"/>
        </w:rPr>
        <w:t>Tribal</w:t>
      </w:r>
      <w:r w:rsidRPr="00FB19F9">
        <w:rPr>
          <w:rFonts w:ascii="Arial" w:hAnsi="Arial" w:cs="Arial"/>
          <w:sz w:val="24"/>
          <w:szCs w:val="24"/>
        </w:rPr>
        <w:t xml:space="preserve"> lands which are often remote, isolated and considered highly rural. THPs </w:t>
      </w:r>
      <w:r w:rsidRPr="004D4290">
        <w:rPr>
          <w:rFonts w:ascii="Arial" w:eastAsia="Times New Roman" w:hAnsi="Arial" w:cs="Arial"/>
          <w:color w:val="333333"/>
          <w:sz w:val="24"/>
          <w:szCs w:val="24"/>
        </w:rPr>
        <w:t xml:space="preserve">are often one of few, if any, health providers in rural areas. </w:t>
      </w:r>
      <w:r w:rsidRPr="00FB19F9">
        <w:rPr>
          <w:rFonts w:ascii="Arial" w:eastAsia="Times New Roman" w:hAnsi="Arial" w:cs="Arial"/>
          <w:color w:val="333333"/>
          <w:sz w:val="24"/>
          <w:szCs w:val="24"/>
        </w:rPr>
        <w:t>As such, THPs are a critical partner for increasing access to quality healthcare to all veterans, both Native and non-Native</w:t>
      </w:r>
      <w:r w:rsidR="0023661A">
        <w:rPr>
          <w:rFonts w:ascii="Arial" w:eastAsia="Times New Roman" w:hAnsi="Arial" w:cs="Arial"/>
          <w:color w:val="333333"/>
          <w:sz w:val="24"/>
          <w:szCs w:val="24"/>
        </w:rPr>
        <w:t>.</w:t>
      </w:r>
      <w:r w:rsidRPr="004D4290">
        <w:rPr>
          <w:rFonts w:ascii="Arial" w:eastAsia="Times New Roman" w:hAnsi="Arial" w:cs="Arial"/>
          <w:color w:val="333333"/>
          <w:sz w:val="24"/>
          <w:szCs w:val="24"/>
        </w:rPr>
        <w:t xml:space="preserve"> IHCIA Section 405(c) provides the authority for Tribes to receive reimbursement for services provided to non-Native veterans</w:t>
      </w:r>
      <w:r w:rsidRPr="00FB19F9">
        <w:rPr>
          <w:rFonts w:ascii="Arial" w:eastAsia="Times New Roman" w:hAnsi="Arial" w:cs="Arial"/>
          <w:color w:val="333333"/>
          <w:sz w:val="24"/>
          <w:szCs w:val="24"/>
        </w:rPr>
        <w:t xml:space="preserve"> but THPs are limited from playing a greater role in providing increased access to healthcare because VA</w:t>
      </w:r>
      <w:r w:rsidR="004149DC" w:rsidRPr="00FB19F9">
        <w:rPr>
          <w:rFonts w:ascii="Arial" w:eastAsia="Times New Roman" w:hAnsi="Arial" w:cs="Arial"/>
          <w:color w:val="333333"/>
          <w:sz w:val="24"/>
          <w:szCs w:val="24"/>
        </w:rPr>
        <w:t xml:space="preserve"> limits the services that IHS can provide to non-Native veterans</w:t>
      </w:r>
      <w:r w:rsidR="00873B50">
        <w:rPr>
          <w:rFonts w:ascii="Arial" w:eastAsia="Times New Roman" w:hAnsi="Arial" w:cs="Arial"/>
          <w:color w:val="333333"/>
          <w:sz w:val="24"/>
          <w:szCs w:val="24"/>
        </w:rPr>
        <w:t>.</w:t>
      </w:r>
    </w:p>
    <w:p w14:paraId="2A7758CA" w14:textId="77777777" w:rsidR="00D50256" w:rsidRPr="00FB19F9" w:rsidRDefault="00D50256" w:rsidP="00FB19F9">
      <w:pPr>
        <w:widowControl w:val="0"/>
        <w:autoSpaceDE w:val="0"/>
        <w:autoSpaceDN w:val="0"/>
        <w:adjustRightInd w:val="0"/>
        <w:spacing w:before="14" w:after="0" w:line="240" w:lineRule="auto"/>
        <w:rPr>
          <w:rFonts w:ascii="Arial" w:hAnsi="Arial" w:cs="Arial"/>
          <w:color w:val="000000"/>
          <w:sz w:val="24"/>
          <w:szCs w:val="24"/>
        </w:rPr>
      </w:pPr>
    </w:p>
    <w:p w14:paraId="3F9608E9" w14:textId="77777777" w:rsidR="007A6128" w:rsidRPr="00FB19F9" w:rsidRDefault="007A6128" w:rsidP="007A6128">
      <w:pPr>
        <w:widowControl w:val="0"/>
        <w:autoSpaceDE w:val="0"/>
        <w:autoSpaceDN w:val="0"/>
        <w:adjustRightInd w:val="0"/>
        <w:spacing w:before="14" w:after="0" w:line="240" w:lineRule="auto"/>
        <w:rPr>
          <w:rFonts w:ascii="Arial" w:hAnsi="Arial" w:cs="Arial"/>
          <w:sz w:val="24"/>
          <w:szCs w:val="24"/>
        </w:rPr>
      </w:pPr>
      <w:r w:rsidRPr="00FB19F9">
        <w:rPr>
          <w:rFonts w:ascii="Arial" w:hAnsi="Arial" w:cs="Arial"/>
          <w:sz w:val="24"/>
          <w:szCs w:val="24"/>
        </w:rPr>
        <w:t xml:space="preserve">In recent years, the VA and IHS made some progress </w:t>
      </w:r>
      <w:r>
        <w:rPr>
          <w:rFonts w:ascii="Arial" w:hAnsi="Arial" w:cs="Arial"/>
          <w:sz w:val="24"/>
          <w:szCs w:val="24"/>
        </w:rPr>
        <w:t xml:space="preserve">overcoming these challenges to ensure eligible veterans can access efficient adequate health services in their own communities through THP’s.  </w:t>
      </w:r>
      <w:r w:rsidRPr="00FB19F9">
        <w:rPr>
          <w:rFonts w:ascii="Arial" w:hAnsi="Arial" w:cs="Arial"/>
          <w:sz w:val="24"/>
          <w:szCs w:val="24"/>
        </w:rPr>
        <w:t xml:space="preserve"> However, the VA limit</w:t>
      </w:r>
      <w:r>
        <w:rPr>
          <w:rFonts w:ascii="Arial" w:hAnsi="Arial" w:cs="Arial"/>
          <w:sz w:val="24"/>
          <w:szCs w:val="24"/>
        </w:rPr>
        <w:t>s</w:t>
      </w:r>
      <w:r w:rsidRPr="00FB19F9">
        <w:rPr>
          <w:rFonts w:ascii="Arial" w:hAnsi="Arial" w:cs="Arial"/>
          <w:sz w:val="24"/>
          <w:szCs w:val="24"/>
        </w:rPr>
        <w:t xml:space="preserve"> the types of care that can be provided at IHS and does not cover non-Native veterans who would otherwise routinely receive services through IHS, such as non-Native women pregnant with Native children</w:t>
      </w:r>
      <w:r>
        <w:rPr>
          <w:rFonts w:ascii="Arial" w:hAnsi="Arial" w:cs="Arial"/>
          <w:sz w:val="24"/>
          <w:szCs w:val="24"/>
        </w:rPr>
        <w:t xml:space="preserve">; even in cases where the IHS or THP is the only facility in close proximity to the veteran.  </w:t>
      </w:r>
      <w:r w:rsidRPr="00FB19F9">
        <w:rPr>
          <w:rFonts w:ascii="Arial" w:hAnsi="Arial" w:cs="Arial"/>
          <w:sz w:val="24"/>
          <w:szCs w:val="24"/>
        </w:rPr>
        <w:t xml:space="preserve">Limiting the services that IHS can provide in turn limits the services that </w:t>
      </w:r>
      <w:r>
        <w:rPr>
          <w:rFonts w:ascii="Arial" w:hAnsi="Arial" w:cs="Arial"/>
          <w:sz w:val="24"/>
          <w:szCs w:val="24"/>
        </w:rPr>
        <w:t>Tribal</w:t>
      </w:r>
      <w:r w:rsidRPr="00FB19F9">
        <w:rPr>
          <w:rFonts w:ascii="Arial" w:hAnsi="Arial" w:cs="Arial"/>
          <w:sz w:val="24"/>
          <w:szCs w:val="24"/>
        </w:rPr>
        <w:t>ly</w:t>
      </w:r>
      <w:r>
        <w:rPr>
          <w:rFonts w:ascii="Arial" w:hAnsi="Arial" w:cs="Arial"/>
          <w:sz w:val="24"/>
          <w:szCs w:val="24"/>
        </w:rPr>
        <w:t>-</w:t>
      </w:r>
      <w:r w:rsidRPr="00FB19F9">
        <w:rPr>
          <w:rFonts w:ascii="Arial" w:hAnsi="Arial" w:cs="Arial"/>
          <w:sz w:val="24"/>
          <w:szCs w:val="24"/>
        </w:rPr>
        <w:t xml:space="preserve">administered healthcare programs can provide to their communities. </w:t>
      </w:r>
    </w:p>
    <w:p w14:paraId="79E0B014" w14:textId="77777777" w:rsidR="00CF538E" w:rsidRDefault="00CF538E" w:rsidP="00FB19F9">
      <w:pPr>
        <w:widowControl w:val="0"/>
        <w:autoSpaceDE w:val="0"/>
        <w:autoSpaceDN w:val="0"/>
        <w:adjustRightInd w:val="0"/>
        <w:spacing w:before="14" w:after="0" w:line="240" w:lineRule="auto"/>
        <w:rPr>
          <w:rFonts w:ascii="Arial" w:hAnsi="Arial" w:cs="Arial"/>
          <w:sz w:val="24"/>
          <w:szCs w:val="24"/>
          <w:u w:val="single"/>
        </w:rPr>
      </w:pPr>
    </w:p>
    <w:p w14:paraId="3BCFDC83" w14:textId="77777777" w:rsidR="007A6128" w:rsidRDefault="007A6128" w:rsidP="00FB19F9">
      <w:pPr>
        <w:widowControl w:val="0"/>
        <w:autoSpaceDE w:val="0"/>
        <w:autoSpaceDN w:val="0"/>
        <w:adjustRightInd w:val="0"/>
        <w:spacing w:before="14" w:after="0" w:line="240" w:lineRule="auto"/>
        <w:rPr>
          <w:rFonts w:ascii="Arial" w:hAnsi="Arial" w:cs="Arial"/>
          <w:sz w:val="24"/>
          <w:szCs w:val="24"/>
          <w:u w:val="single"/>
        </w:rPr>
      </w:pPr>
    </w:p>
    <w:p w14:paraId="304B6123" w14:textId="77777777" w:rsidR="00294252" w:rsidRPr="00FB19F9" w:rsidRDefault="00AD51E3" w:rsidP="00FB19F9">
      <w:pPr>
        <w:widowControl w:val="0"/>
        <w:autoSpaceDE w:val="0"/>
        <w:autoSpaceDN w:val="0"/>
        <w:adjustRightInd w:val="0"/>
        <w:spacing w:before="14" w:after="0" w:line="240" w:lineRule="auto"/>
        <w:rPr>
          <w:rFonts w:ascii="Arial" w:hAnsi="Arial" w:cs="Arial"/>
          <w:sz w:val="24"/>
          <w:szCs w:val="24"/>
          <w:u w:val="single"/>
        </w:rPr>
      </w:pPr>
      <w:r w:rsidRPr="00FB19F9">
        <w:rPr>
          <w:rFonts w:ascii="Arial" w:hAnsi="Arial" w:cs="Arial"/>
          <w:sz w:val="24"/>
          <w:szCs w:val="24"/>
          <w:u w:val="single"/>
        </w:rPr>
        <w:lastRenderedPageBreak/>
        <w:t>Coordination Between VA and IHS</w:t>
      </w:r>
    </w:p>
    <w:p w14:paraId="56DA437F" w14:textId="77777777" w:rsidR="00294252" w:rsidRPr="00FB19F9" w:rsidRDefault="00294252" w:rsidP="00FB19F9">
      <w:pPr>
        <w:widowControl w:val="0"/>
        <w:autoSpaceDE w:val="0"/>
        <w:autoSpaceDN w:val="0"/>
        <w:adjustRightInd w:val="0"/>
        <w:spacing w:before="14" w:after="0" w:line="240" w:lineRule="auto"/>
        <w:rPr>
          <w:rFonts w:ascii="Arial" w:hAnsi="Arial" w:cs="Arial"/>
          <w:sz w:val="24"/>
          <w:szCs w:val="24"/>
        </w:rPr>
      </w:pPr>
    </w:p>
    <w:p w14:paraId="0E5C396E" w14:textId="77777777" w:rsidR="00AD51E3" w:rsidRPr="00FB19F9" w:rsidRDefault="001E5792" w:rsidP="00FB19F9">
      <w:pPr>
        <w:widowControl w:val="0"/>
        <w:autoSpaceDE w:val="0"/>
        <w:autoSpaceDN w:val="0"/>
        <w:adjustRightInd w:val="0"/>
        <w:spacing w:before="14" w:after="0" w:line="240" w:lineRule="auto"/>
        <w:rPr>
          <w:rFonts w:ascii="Arial" w:hAnsi="Arial" w:cs="Arial"/>
          <w:sz w:val="24"/>
          <w:szCs w:val="24"/>
        </w:rPr>
      </w:pPr>
      <w:r w:rsidRPr="00FB19F9">
        <w:rPr>
          <w:rFonts w:ascii="Arial" w:hAnsi="Arial" w:cs="Arial"/>
          <w:sz w:val="24"/>
          <w:szCs w:val="24"/>
        </w:rPr>
        <w:t>In 2010, VA and IHS expanded upon a 2003 memorandum of understanding (MOU) to improve the health status of A</w:t>
      </w:r>
      <w:r w:rsidR="002B23AD" w:rsidRPr="00FB19F9">
        <w:rPr>
          <w:rFonts w:ascii="Arial" w:hAnsi="Arial" w:cs="Arial"/>
          <w:sz w:val="24"/>
          <w:szCs w:val="24"/>
        </w:rPr>
        <w:t xml:space="preserve">merican Indian and Alaska Native </w:t>
      </w:r>
      <w:r w:rsidRPr="00FB19F9">
        <w:rPr>
          <w:rFonts w:ascii="Arial" w:hAnsi="Arial" w:cs="Arial"/>
          <w:sz w:val="24"/>
          <w:szCs w:val="24"/>
        </w:rPr>
        <w:t xml:space="preserve">veterans through coordination and resource sharing among VA, IHS, and </w:t>
      </w:r>
      <w:r w:rsidR="00CF538E">
        <w:rPr>
          <w:rFonts w:ascii="Arial" w:hAnsi="Arial" w:cs="Arial"/>
          <w:sz w:val="24"/>
          <w:szCs w:val="24"/>
        </w:rPr>
        <w:t>Tribal</w:t>
      </w:r>
      <w:r w:rsidR="002B23AD" w:rsidRPr="00FB19F9">
        <w:rPr>
          <w:rFonts w:ascii="Arial" w:hAnsi="Arial" w:cs="Arial"/>
          <w:sz w:val="24"/>
          <w:szCs w:val="24"/>
        </w:rPr>
        <w:t xml:space="preserve"> Nations</w:t>
      </w:r>
      <w:r w:rsidRPr="00FB19F9">
        <w:rPr>
          <w:rFonts w:ascii="Arial" w:hAnsi="Arial" w:cs="Arial"/>
          <w:sz w:val="24"/>
          <w:szCs w:val="24"/>
        </w:rPr>
        <w:t xml:space="preserve">. This 2010 MOU outlined mutual goals for VA and IHS collaboration and coordination of resources and health care services provided to AI/AN veterans. For example, it included provisions for joint contracts and purchasing agreements, sharing staff, ensuring providers in VA and IHS could access the electronic health records of shared patients, and the development of reimbursement policies and mechanisms to support care delivered to AI/AN veterans eligible for care in both systems. </w:t>
      </w:r>
    </w:p>
    <w:p w14:paraId="0313DFB8" w14:textId="77777777" w:rsidR="00AD51E3" w:rsidRPr="00FB19F9" w:rsidRDefault="00AD51E3" w:rsidP="00FB19F9">
      <w:pPr>
        <w:widowControl w:val="0"/>
        <w:autoSpaceDE w:val="0"/>
        <w:autoSpaceDN w:val="0"/>
        <w:adjustRightInd w:val="0"/>
        <w:spacing w:before="14" w:after="0" w:line="240" w:lineRule="auto"/>
        <w:rPr>
          <w:rFonts w:ascii="Arial" w:hAnsi="Arial" w:cs="Arial"/>
          <w:sz w:val="24"/>
          <w:szCs w:val="24"/>
        </w:rPr>
      </w:pPr>
    </w:p>
    <w:p w14:paraId="2C7A5682" w14:textId="77777777" w:rsidR="002223AE" w:rsidRPr="00FB19F9" w:rsidRDefault="001E5792" w:rsidP="00FB19F9">
      <w:pPr>
        <w:widowControl w:val="0"/>
        <w:autoSpaceDE w:val="0"/>
        <w:autoSpaceDN w:val="0"/>
        <w:adjustRightInd w:val="0"/>
        <w:spacing w:before="14" w:after="0" w:line="240" w:lineRule="auto"/>
        <w:rPr>
          <w:rFonts w:ascii="Arial" w:hAnsi="Arial" w:cs="Arial"/>
          <w:color w:val="000000"/>
          <w:sz w:val="24"/>
          <w:szCs w:val="24"/>
        </w:rPr>
      </w:pPr>
      <w:r w:rsidRPr="00FB19F9">
        <w:rPr>
          <w:rFonts w:ascii="Arial" w:hAnsi="Arial" w:cs="Arial"/>
          <w:sz w:val="24"/>
          <w:szCs w:val="24"/>
        </w:rPr>
        <w:t xml:space="preserve">In December 2012, VA and IHS signed a reimbursement agreement that facilitates reimbursement from VA to IHS facilities for the direct care services they provide to eligible </w:t>
      </w:r>
      <w:r w:rsidR="002B23AD" w:rsidRPr="00FB19F9">
        <w:rPr>
          <w:rFonts w:ascii="Arial" w:hAnsi="Arial" w:cs="Arial"/>
          <w:sz w:val="24"/>
          <w:szCs w:val="24"/>
        </w:rPr>
        <w:t>Native</w:t>
      </w:r>
      <w:r w:rsidRPr="00FB19F9">
        <w:rPr>
          <w:rFonts w:ascii="Arial" w:hAnsi="Arial" w:cs="Arial"/>
          <w:sz w:val="24"/>
          <w:szCs w:val="24"/>
        </w:rPr>
        <w:t xml:space="preserve"> veterans. VA has established similar reimbursement agreements with </w:t>
      </w:r>
      <w:r w:rsidR="002B23AD" w:rsidRPr="00FB19F9">
        <w:rPr>
          <w:rFonts w:ascii="Arial" w:hAnsi="Arial" w:cs="Arial"/>
          <w:sz w:val="24"/>
          <w:szCs w:val="24"/>
        </w:rPr>
        <w:t xml:space="preserve">individual </w:t>
      </w:r>
      <w:r w:rsidR="00CF538E">
        <w:rPr>
          <w:rFonts w:ascii="Arial" w:hAnsi="Arial" w:cs="Arial"/>
          <w:sz w:val="24"/>
          <w:szCs w:val="24"/>
        </w:rPr>
        <w:t>Tribal</w:t>
      </w:r>
      <w:r w:rsidR="002B23AD" w:rsidRPr="00FB19F9">
        <w:rPr>
          <w:rFonts w:ascii="Arial" w:hAnsi="Arial" w:cs="Arial"/>
          <w:sz w:val="24"/>
          <w:szCs w:val="24"/>
        </w:rPr>
        <w:t>ly administered healthcare programs.</w:t>
      </w:r>
      <w:r w:rsidR="00AD51E3" w:rsidRPr="00FB19F9">
        <w:rPr>
          <w:rFonts w:ascii="Arial" w:hAnsi="Arial" w:cs="Arial"/>
          <w:sz w:val="24"/>
          <w:szCs w:val="24"/>
        </w:rPr>
        <w:t xml:space="preserve"> </w:t>
      </w:r>
      <w:r w:rsidR="000F497B" w:rsidRPr="00FB19F9">
        <w:rPr>
          <w:rFonts w:ascii="Arial" w:hAnsi="Arial" w:cs="Arial"/>
          <w:color w:val="000000"/>
          <w:sz w:val="24"/>
          <w:szCs w:val="24"/>
        </w:rPr>
        <w:t>The VA and IHS are</w:t>
      </w:r>
      <w:r w:rsidR="00AD51E3" w:rsidRPr="00FB19F9">
        <w:rPr>
          <w:rFonts w:ascii="Arial" w:hAnsi="Arial" w:cs="Arial"/>
          <w:color w:val="000000"/>
          <w:sz w:val="24"/>
          <w:szCs w:val="24"/>
        </w:rPr>
        <w:t xml:space="preserve"> now</w:t>
      </w:r>
      <w:r w:rsidR="000F497B" w:rsidRPr="00FB19F9">
        <w:rPr>
          <w:rFonts w:ascii="Arial" w:hAnsi="Arial" w:cs="Arial"/>
          <w:color w:val="000000"/>
          <w:sz w:val="24"/>
          <w:szCs w:val="24"/>
        </w:rPr>
        <w:t xml:space="preserve"> in the process of updating the MOU. </w:t>
      </w:r>
      <w:r w:rsidR="00AD51E3" w:rsidRPr="00FB19F9">
        <w:rPr>
          <w:rFonts w:ascii="Arial" w:hAnsi="Arial" w:cs="Arial"/>
          <w:color w:val="000000"/>
          <w:sz w:val="24"/>
          <w:szCs w:val="24"/>
        </w:rPr>
        <w:t>This process</w:t>
      </w:r>
      <w:r w:rsidR="009E5D0F" w:rsidRPr="00FB19F9">
        <w:rPr>
          <w:rFonts w:ascii="Arial" w:hAnsi="Arial" w:cs="Arial"/>
          <w:color w:val="000000"/>
          <w:sz w:val="24"/>
          <w:szCs w:val="24"/>
        </w:rPr>
        <w:t xml:space="preserve"> provides a tremendous opportunity for the VA, IHS, and </w:t>
      </w:r>
      <w:r w:rsidR="00CF538E">
        <w:rPr>
          <w:rFonts w:ascii="Arial" w:hAnsi="Arial" w:cs="Arial"/>
          <w:color w:val="000000"/>
          <w:sz w:val="24"/>
          <w:szCs w:val="24"/>
        </w:rPr>
        <w:t>Tribal</w:t>
      </w:r>
      <w:r w:rsidR="009E5D0F" w:rsidRPr="00FB19F9">
        <w:rPr>
          <w:rFonts w:ascii="Arial" w:hAnsi="Arial" w:cs="Arial"/>
          <w:color w:val="000000"/>
          <w:sz w:val="24"/>
          <w:szCs w:val="24"/>
        </w:rPr>
        <w:t xml:space="preserve"> governments to work collaboratively </w:t>
      </w:r>
      <w:r w:rsidR="00AD51E3" w:rsidRPr="00FB19F9">
        <w:rPr>
          <w:rFonts w:ascii="Arial" w:hAnsi="Arial" w:cs="Arial"/>
          <w:color w:val="000000"/>
          <w:sz w:val="24"/>
          <w:szCs w:val="24"/>
        </w:rPr>
        <w:t>to</w:t>
      </w:r>
      <w:r w:rsidR="009E5D0F" w:rsidRPr="00FB19F9">
        <w:rPr>
          <w:rFonts w:ascii="Arial" w:hAnsi="Arial" w:cs="Arial"/>
          <w:color w:val="000000"/>
          <w:sz w:val="24"/>
          <w:szCs w:val="24"/>
        </w:rPr>
        <w:t xml:space="preserve"> identify activities that will help ensure Native Veterans are receiving the quality healthcare services they are owed. </w:t>
      </w:r>
    </w:p>
    <w:p w14:paraId="6C5589B3" w14:textId="77777777" w:rsidR="00491DEA" w:rsidRPr="00FB19F9" w:rsidRDefault="00491DEA" w:rsidP="00FB19F9">
      <w:pPr>
        <w:widowControl w:val="0"/>
        <w:autoSpaceDE w:val="0"/>
        <w:autoSpaceDN w:val="0"/>
        <w:adjustRightInd w:val="0"/>
        <w:spacing w:before="14" w:after="0" w:line="240" w:lineRule="auto"/>
        <w:rPr>
          <w:rFonts w:ascii="Arial" w:hAnsi="Arial" w:cs="Arial"/>
          <w:color w:val="000000"/>
          <w:sz w:val="24"/>
          <w:szCs w:val="24"/>
        </w:rPr>
      </w:pPr>
    </w:p>
    <w:p w14:paraId="28908C05" w14:textId="77777777" w:rsidR="00491DEA" w:rsidRPr="00FB19F9" w:rsidRDefault="00491DEA" w:rsidP="00FB19F9">
      <w:pPr>
        <w:widowControl w:val="0"/>
        <w:autoSpaceDE w:val="0"/>
        <w:autoSpaceDN w:val="0"/>
        <w:adjustRightInd w:val="0"/>
        <w:spacing w:before="14" w:after="0" w:line="240" w:lineRule="auto"/>
        <w:rPr>
          <w:rFonts w:ascii="Arial" w:hAnsi="Arial" w:cs="Arial"/>
          <w:color w:val="000000"/>
          <w:sz w:val="24"/>
          <w:szCs w:val="24"/>
        </w:rPr>
      </w:pPr>
      <w:r w:rsidRPr="00FB19F9">
        <w:rPr>
          <w:rFonts w:ascii="Arial" w:hAnsi="Arial" w:cs="Arial"/>
          <w:color w:val="000000"/>
          <w:sz w:val="24"/>
          <w:szCs w:val="24"/>
        </w:rPr>
        <w:t>The current MOU between VA and IHS includes the following five primary goals:</w:t>
      </w:r>
    </w:p>
    <w:p w14:paraId="4C58562F" w14:textId="77777777" w:rsidR="00491DEA" w:rsidRPr="00FB19F9" w:rsidRDefault="00491DEA" w:rsidP="00FB19F9">
      <w:pPr>
        <w:widowControl w:val="0"/>
        <w:autoSpaceDE w:val="0"/>
        <w:autoSpaceDN w:val="0"/>
        <w:adjustRightInd w:val="0"/>
        <w:spacing w:before="14" w:after="0" w:line="240" w:lineRule="auto"/>
        <w:rPr>
          <w:rFonts w:ascii="Arial" w:hAnsi="Arial" w:cs="Arial"/>
          <w:color w:val="000000"/>
          <w:sz w:val="24"/>
          <w:szCs w:val="24"/>
        </w:rPr>
      </w:pPr>
    </w:p>
    <w:p w14:paraId="73EF3604" w14:textId="77777777" w:rsidR="00491DEA" w:rsidRPr="00FB19F9" w:rsidRDefault="00491DEA" w:rsidP="00FB19F9">
      <w:pPr>
        <w:pStyle w:val="ListParagraph"/>
        <w:widowControl w:val="0"/>
        <w:numPr>
          <w:ilvl w:val="0"/>
          <w:numId w:val="10"/>
        </w:numPr>
        <w:autoSpaceDE w:val="0"/>
        <w:autoSpaceDN w:val="0"/>
        <w:adjustRightInd w:val="0"/>
        <w:ind w:right="-20"/>
        <w:rPr>
          <w:rFonts w:ascii="Arial" w:hAnsi="Arial" w:cs="Arial"/>
          <w:bCs/>
          <w:color w:val="000000"/>
          <w:spacing w:val="-3"/>
        </w:rPr>
      </w:pPr>
      <w:r w:rsidRPr="00FB19F9">
        <w:rPr>
          <w:rFonts w:ascii="Arial" w:hAnsi="Arial" w:cs="Arial"/>
          <w:bCs/>
          <w:color w:val="000000"/>
          <w:spacing w:val="-3"/>
        </w:rPr>
        <w:t>Increase access to care and services for American Indian and Alaska Native Veterans</w:t>
      </w:r>
    </w:p>
    <w:p w14:paraId="3AF83BB4" w14:textId="77777777" w:rsidR="00491DEA" w:rsidRPr="00FB19F9" w:rsidRDefault="00491DEA" w:rsidP="00FB19F9">
      <w:pPr>
        <w:pStyle w:val="ListParagraph"/>
        <w:widowControl w:val="0"/>
        <w:numPr>
          <w:ilvl w:val="0"/>
          <w:numId w:val="10"/>
        </w:numPr>
        <w:autoSpaceDE w:val="0"/>
        <w:autoSpaceDN w:val="0"/>
        <w:adjustRightInd w:val="0"/>
        <w:ind w:right="-20"/>
        <w:rPr>
          <w:rFonts w:ascii="Arial" w:hAnsi="Arial" w:cs="Arial"/>
          <w:bCs/>
          <w:color w:val="000000"/>
          <w:spacing w:val="-3"/>
        </w:rPr>
      </w:pPr>
      <w:r w:rsidRPr="00FB19F9">
        <w:rPr>
          <w:rFonts w:ascii="Arial" w:hAnsi="Arial" w:cs="Arial"/>
          <w:bCs/>
          <w:color w:val="000000"/>
          <w:spacing w:val="-3"/>
        </w:rPr>
        <w:t>Promote patient-centered collaboration and communication</w:t>
      </w:r>
    </w:p>
    <w:p w14:paraId="601732CB" w14:textId="77777777" w:rsidR="00491DEA" w:rsidRPr="00FB19F9" w:rsidRDefault="00491DEA" w:rsidP="00FB19F9">
      <w:pPr>
        <w:pStyle w:val="ListParagraph"/>
        <w:widowControl w:val="0"/>
        <w:numPr>
          <w:ilvl w:val="0"/>
          <w:numId w:val="10"/>
        </w:numPr>
        <w:autoSpaceDE w:val="0"/>
        <w:autoSpaceDN w:val="0"/>
        <w:adjustRightInd w:val="0"/>
        <w:ind w:right="-20"/>
        <w:rPr>
          <w:rFonts w:ascii="Arial" w:hAnsi="Arial" w:cs="Arial"/>
          <w:bCs/>
          <w:color w:val="000000"/>
          <w:spacing w:val="-3"/>
        </w:rPr>
      </w:pPr>
      <w:r w:rsidRPr="00FB19F9">
        <w:rPr>
          <w:rFonts w:ascii="Arial" w:hAnsi="Arial" w:cs="Arial"/>
          <w:bCs/>
          <w:color w:val="000000"/>
          <w:spacing w:val="-3"/>
        </w:rPr>
        <w:t>Improve health-promotion and disease prevention</w:t>
      </w:r>
    </w:p>
    <w:p w14:paraId="75047DBE" w14:textId="77777777" w:rsidR="00491DEA" w:rsidRPr="00FB19F9" w:rsidRDefault="00491DEA" w:rsidP="00FB19F9">
      <w:pPr>
        <w:pStyle w:val="ListParagraph"/>
        <w:widowControl w:val="0"/>
        <w:numPr>
          <w:ilvl w:val="0"/>
          <w:numId w:val="10"/>
        </w:numPr>
        <w:autoSpaceDE w:val="0"/>
        <w:autoSpaceDN w:val="0"/>
        <w:adjustRightInd w:val="0"/>
        <w:ind w:right="-20"/>
        <w:rPr>
          <w:rFonts w:ascii="Arial" w:hAnsi="Arial" w:cs="Arial"/>
          <w:bCs/>
          <w:color w:val="000000"/>
          <w:spacing w:val="-3"/>
        </w:rPr>
      </w:pPr>
      <w:r w:rsidRPr="00FB19F9">
        <w:rPr>
          <w:rFonts w:ascii="Arial" w:hAnsi="Arial" w:cs="Arial"/>
          <w:bCs/>
          <w:color w:val="000000"/>
          <w:spacing w:val="-3"/>
        </w:rPr>
        <w:t>Consult with Tribes at the regional and local levels</w:t>
      </w:r>
    </w:p>
    <w:p w14:paraId="4858E6B9" w14:textId="77777777" w:rsidR="00491DEA" w:rsidRPr="00FB19F9" w:rsidRDefault="00491DEA" w:rsidP="00FB19F9">
      <w:pPr>
        <w:pStyle w:val="ListParagraph"/>
        <w:widowControl w:val="0"/>
        <w:numPr>
          <w:ilvl w:val="0"/>
          <w:numId w:val="10"/>
        </w:numPr>
        <w:autoSpaceDE w:val="0"/>
        <w:autoSpaceDN w:val="0"/>
        <w:adjustRightInd w:val="0"/>
        <w:ind w:right="-20"/>
        <w:rPr>
          <w:rFonts w:ascii="Arial" w:hAnsi="Arial" w:cs="Arial"/>
          <w:bCs/>
          <w:color w:val="000000"/>
          <w:spacing w:val="-3"/>
        </w:rPr>
      </w:pPr>
      <w:r w:rsidRPr="00FB19F9">
        <w:rPr>
          <w:rFonts w:ascii="Arial" w:hAnsi="Arial" w:cs="Arial"/>
          <w:bCs/>
          <w:color w:val="000000"/>
          <w:spacing w:val="-3"/>
        </w:rPr>
        <w:t>Ensure appropriate resources are identified and available.</w:t>
      </w:r>
    </w:p>
    <w:p w14:paraId="1598150F" w14:textId="77777777" w:rsidR="00491DEA" w:rsidRPr="00FB19F9" w:rsidRDefault="00491DEA" w:rsidP="00FB19F9">
      <w:pPr>
        <w:widowControl w:val="0"/>
        <w:autoSpaceDE w:val="0"/>
        <w:autoSpaceDN w:val="0"/>
        <w:adjustRightInd w:val="0"/>
        <w:spacing w:before="14" w:after="0" w:line="240" w:lineRule="auto"/>
        <w:rPr>
          <w:rFonts w:ascii="Arial" w:hAnsi="Arial" w:cs="Arial"/>
          <w:color w:val="000000"/>
          <w:sz w:val="24"/>
          <w:szCs w:val="24"/>
        </w:rPr>
      </w:pPr>
    </w:p>
    <w:p w14:paraId="066CAFBA" w14:textId="77777777" w:rsidR="00C56972" w:rsidRDefault="00C56972" w:rsidP="00FB19F9">
      <w:pPr>
        <w:widowControl w:val="0"/>
        <w:autoSpaceDE w:val="0"/>
        <w:autoSpaceDN w:val="0"/>
        <w:adjustRightInd w:val="0"/>
        <w:spacing w:before="14" w:after="0" w:line="240" w:lineRule="auto"/>
        <w:rPr>
          <w:rFonts w:ascii="Arial" w:hAnsi="Arial" w:cs="Arial"/>
          <w:color w:val="000000"/>
          <w:sz w:val="24"/>
          <w:szCs w:val="24"/>
        </w:rPr>
      </w:pPr>
      <w:r w:rsidRPr="00FB19F9">
        <w:rPr>
          <w:rFonts w:ascii="Arial" w:hAnsi="Arial" w:cs="Arial"/>
          <w:color w:val="000000"/>
          <w:sz w:val="24"/>
          <w:szCs w:val="24"/>
        </w:rPr>
        <w:t>In accordance with these five goals, the MOU contains specific areas in which VA and IHS agreed to collaborate and coordinate</w:t>
      </w:r>
      <w:r w:rsidR="0023661A">
        <w:rPr>
          <w:rFonts w:ascii="Arial" w:hAnsi="Arial" w:cs="Arial"/>
          <w:color w:val="000000"/>
          <w:sz w:val="24"/>
          <w:szCs w:val="24"/>
        </w:rPr>
        <w:t xml:space="preserve"> on</w:t>
      </w:r>
      <w:r w:rsidRPr="00FB19F9">
        <w:rPr>
          <w:rFonts w:ascii="Arial" w:hAnsi="Arial" w:cs="Arial"/>
          <w:color w:val="000000"/>
          <w:sz w:val="24"/>
          <w:szCs w:val="24"/>
        </w:rPr>
        <w:t xml:space="preserve">, including: </w:t>
      </w:r>
    </w:p>
    <w:p w14:paraId="129E2CCB" w14:textId="77777777" w:rsidR="00CF538E" w:rsidRPr="00FB19F9" w:rsidRDefault="00CF538E" w:rsidP="00FB19F9">
      <w:pPr>
        <w:widowControl w:val="0"/>
        <w:autoSpaceDE w:val="0"/>
        <w:autoSpaceDN w:val="0"/>
        <w:adjustRightInd w:val="0"/>
        <w:spacing w:before="14" w:after="0" w:line="240" w:lineRule="auto"/>
        <w:rPr>
          <w:rFonts w:ascii="Arial" w:hAnsi="Arial" w:cs="Arial"/>
          <w:color w:val="000000"/>
          <w:sz w:val="24"/>
          <w:szCs w:val="24"/>
        </w:rPr>
      </w:pPr>
    </w:p>
    <w:p w14:paraId="59292064" w14:textId="77777777" w:rsidR="00C56972" w:rsidRPr="00FB19F9" w:rsidRDefault="00C56972" w:rsidP="00FB19F9">
      <w:pPr>
        <w:pStyle w:val="ListParagraph"/>
        <w:widowControl w:val="0"/>
        <w:numPr>
          <w:ilvl w:val="0"/>
          <w:numId w:val="20"/>
        </w:numPr>
        <w:autoSpaceDE w:val="0"/>
        <w:autoSpaceDN w:val="0"/>
        <w:adjustRightInd w:val="0"/>
        <w:spacing w:before="14"/>
        <w:rPr>
          <w:rFonts w:ascii="Arial" w:hAnsi="Arial" w:cs="Arial"/>
          <w:color w:val="000000"/>
        </w:rPr>
      </w:pPr>
      <w:r w:rsidRPr="00FB19F9">
        <w:rPr>
          <w:rFonts w:ascii="Arial" w:hAnsi="Arial" w:cs="Arial"/>
          <w:color w:val="000000"/>
        </w:rPr>
        <w:t>Reimbursement: development of payment and reimbursement policies and mechanisms to support care delivered to dually eligible Native veterans.</w:t>
      </w:r>
    </w:p>
    <w:p w14:paraId="19CC8275" w14:textId="77777777" w:rsidR="00C56972" w:rsidRPr="00FB19F9" w:rsidRDefault="00C56972" w:rsidP="00FB19F9">
      <w:pPr>
        <w:pStyle w:val="ListParagraph"/>
        <w:widowControl w:val="0"/>
        <w:numPr>
          <w:ilvl w:val="0"/>
          <w:numId w:val="20"/>
        </w:numPr>
        <w:autoSpaceDE w:val="0"/>
        <w:autoSpaceDN w:val="0"/>
        <w:adjustRightInd w:val="0"/>
        <w:spacing w:before="14"/>
        <w:rPr>
          <w:rFonts w:ascii="Arial" w:hAnsi="Arial" w:cs="Arial"/>
          <w:color w:val="000000"/>
        </w:rPr>
      </w:pPr>
      <w:r w:rsidRPr="00FB19F9">
        <w:rPr>
          <w:rFonts w:ascii="Arial" w:hAnsi="Arial" w:cs="Arial"/>
          <w:color w:val="000000"/>
        </w:rPr>
        <w:t>Sharing staff: sharing of specialty services, joint credentialing and privileging of health care staff, and arranging for temporary assignment of IHS Public Health Service commissioned officers to VA.</w:t>
      </w:r>
    </w:p>
    <w:p w14:paraId="55B58C15" w14:textId="77777777" w:rsidR="00C56972" w:rsidRPr="00FB19F9" w:rsidRDefault="00C56972" w:rsidP="00FB19F9">
      <w:pPr>
        <w:pStyle w:val="ListParagraph"/>
        <w:widowControl w:val="0"/>
        <w:numPr>
          <w:ilvl w:val="0"/>
          <w:numId w:val="20"/>
        </w:numPr>
        <w:autoSpaceDE w:val="0"/>
        <w:autoSpaceDN w:val="0"/>
        <w:adjustRightInd w:val="0"/>
        <w:spacing w:before="14"/>
        <w:rPr>
          <w:rFonts w:ascii="Arial" w:hAnsi="Arial" w:cs="Arial"/>
          <w:color w:val="000000"/>
        </w:rPr>
      </w:pPr>
      <w:r w:rsidRPr="00FB19F9">
        <w:rPr>
          <w:rFonts w:ascii="Arial" w:hAnsi="Arial" w:cs="Arial"/>
          <w:color w:val="000000"/>
        </w:rPr>
        <w:t>Staff training: providing systematic training for VA, IHS, THP, and Urban Indian Health Program staff on VA and IHS eligibility requirements to assist them with appropriate referrals for services.</w:t>
      </w:r>
    </w:p>
    <w:p w14:paraId="30CBE9B5" w14:textId="77777777" w:rsidR="00C56972" w:rsidRPr="00FB19F9" w:rsidRDefault="00C56972" w:rsidP="00FB19F9">
      <w:pPr>
        <w:pStyle w:val="ListParagraph"/>
        <w:widowControl w:val="0"/>
        <w:numPr>
          <w:ilvl w:val="0"/>
          <w:numId w:val="20"/>
        </w:numPr>
        <w:autoSpaceDE w:val="0"/>
        <w:autoSpaceDN w:val="0"/>
        <w:adjustRightInd w:val="0"/>
        <w:spacing w:before="14"/>
        <w:rPr>
          <w:rFonts w:ascii="Arial" w:hAnsi="Arial" w:cs="Arial"/>
          <w:color w:val="000000"/>
        </w:rPr>
      </w:pPr>
      <w:r w:rsidRPr="00FB19F9">
        <w:rPr>
          <w:rFonts w:ascii="Arial" w:hAnsi="Arial" w:cs="Arial"/>
          <w:color w:val="000000"/>
        </w:rPr>
        <w:t>Information Technology Interoperability: interoperability of systems to facilitate sharing of information on common patients, and establishment of standard mechanisms for VA, IHS, and THP providers to access records for patients receiving care in multiple systems.</w:t>
      </w:r>
    </w:p>
    <w:p w14:paraId="19D183B2" w14:textId="77777777" w:rsidR="00491DEA" w:rsidRPr="00FB19F9" w:rsidRDefault="00491DEA" w:rsidP="00FB19F9">
      <w:pPr>
        <w:widowControl w:val="0"/>
        <w:autoSpaceDE w:val="0"/>
        <w:autoSpaceDN w:val="0"/>
        <w:adjustRightInd w:val="0"/>
        <w:spacing w:before="14" w:after="0" w:line="240" w:lineRule="auto"/>
        <w:rPr>
          <w:rFonts w:ascii="Arial" w:hAnsi="Arial" w:cs="Arial"/>
          <w:color w:val="000000"/>
          <w:sz w:val="24"/>
          <w:szCs w:val="24"/>
        </w:rPr>
      </w:pPr>
      <w:r w:rsidRPr="00FB19F9">
        <w:rPr>
          <w:rFonts w:ascii="Arial" w:hAnsi="Arial" w:cs="Arial"/>
          <w:color w:val="000000"/>
          <w:sz w:val="24"/>
          <w:szCs w:val="24"/>
        </w:rPr>
        <w:lastRenderedPageBreak/>
        <w:t xml:space="preserve">We </w:t>
      </w:r>
      <w:r w:rsidR="00727CA2" w:rsidRPr="00FB19F9">
        <w:rPr>
          <w:rFonts w:ascii="Arial" w:hAnsi="Arial" w:cs="Arial"/>
          <w:color w:val="000000"/>
          <w:sz w:val="24"/>
          <w:szCs w:val="24"/>
        </w:rPr>
        <w:t xml:space="preserve">offer the </w:t>
      </w:r>
      <w:r w:rsidR="00727CA2" w:rsidRPr="007A6128">
        <w:rPr>
          <w:rFonts w:ascii="Arial" w:hAnsi="Arial" w:cs="Arial"/>
          <w:b/>
          <w:i/>
          <w:sz w:val="24"/>
          <w:szCs w:val="24"/>
        </w:rPr>
        <w:t xml:space="preserve">following </w:t>
      </w:r>
      <w:r w:rsidRPr="007A6128">
        <w:rPr>
          <w:rFonts w:ascii="Arial" w:hAnsi="Arial" w:cs="Arial"/>
          <w:b/>
          <w:i/>
          <w:sz w:val="24"/>
          <w:szCs w:val="24"/>
        </w:rPr>
        <w:t xml:space="preserve">comments and </w:t>
      </w:r>
      <w:r w:rsidR="00727CA2" w:rsidRPr="007A6128">
        <w:rPr>
          <w:rFonts w:ascii="Arial" w:hAnsi="Arial" w:cs="Arial"/>
          <w:b/>
          <w:i/>
          <w:sz w:val="24"/>
          <w:szCs w:val="24"/>
        </w:rPr>
        <w:t>recommendations</w:t>
      </w:r>
      <w:r w:rsidRPr="007A6128">
        <w:rPr>
          <w:rFonts w:ascii="Arial" w:hAnsi="Arial" w:cs="Arial"/>
          <w:sz w:val="24"/>
          <w:szCs w:val="24"/>
        </w:rPr>
        <w:t xml:space="preserve"> </w:t>
      </w:r>
      <w:r w:rsidR="00C56972" w:rsidRPr="00FB19F9">
        <w:rPr>
          <w:rFonts w:ascii="Arial" w:hAnsi="Arial" w:cs="Arial"/>
          <w:color w:val="000000"/>
          <w:sz w:val="24"/>
          <w:szCs w:val="24"/>
        </w:rPr>
        <w:t xml:space="preserve">that are </w:t>
      </w:r>
      <w:r w:rsidRPr="00FB19F9">
        <w:rPr>
          <w:rFonts w:ascii="Arial" w:hAnsi="Arial" w:cs="Arial"/>
          <w:color w:val="000000"/>
          <w:sz w:val="24"/>
          <w:szCs w:val="24"/>
        </w:rPr>
        <w:t xml:space="preserve">related to </w:t>
      </w:r>
      <w:r w:rsidR="00C56972" w:rsidRPr="00FB19F9">
        <w:rPr>
          <w:rFonts w:ascii="Arial" w:hAnsi="Arial" w:cs="Arial"/>
          <w:color w:val="000000"/>
          <w:sz w:val="24"/>
          <w:szCs w:val="24"/>
        </w:rPr>
        <w:t xml:space="preserve">several of the goals and/or areas of agreed collaboration and coordination: </w:t>
      </w:r>
    </w:p>
    <w:p w14:paraId="15B60D52" w14:textId="77777777" w:rsidR="001439F8" w:rsidRDefault="001439F8" w:rsidP="00FB19F9">
      <w:pPr>
        <w:widowControl w:val="0"/>
        <w:autoSpaceDE w:val="0"/>
        <w:autoSpaceDN w:val="0"/>
        <w:adjustRightInd w:val="0"/>
        <w:spacing w:before="14" w:after="0" w:line="240" w:lineRule="auto"/>
        <w:rPr>
          <w:rFonts w:ascii="Arial" w:hAnsi="Arial" w:cs="Arial"/>
          <w:bCs/>
          <w:sz w:val="24"/>
          <w:szCs w:val="24"/>
          <w:u w:val="single"/>
        </w:rPr>
      </w:pPr>
    </w:p>
    <w:p w14:paraId="0429CB79" w14:textId="77777777" w:rsidR="00C56972" w:rsidRPr="007A6128" w:rsidRDefault="00C56972" w:rsidP="00FB19F9">
      <w:pPr>
        <w:widowControl w:val="0"/>
        <w:autoSpaceDE w:val="0"/>
        <w:autoSpaceDN w:val="0"/>
        <w:adjustRightInd w:val="0"/>
        <w:spacing w:before="14" w:after="0" w:line="240" w:lineRule="auto"/>
        <w:rPr>
          <w:rFonts w:ascii="Arial" w:hAnsi="Arial" w:cs="Arial"/>
          <w:b/>
          <w:color w:val="000000"/>
          <w:sz w:val="24"/>
          <w:szCs w:val="24"/>
        </w:rPr>
      </w:pPr>
      <w:r w:rsidRPr="007A6128">
        <w:rPr>
          <w:rFonts w:ascii="Arial" w:hAnsi="Arial" w:cs="Arial"/>
          <w:b/>
          <w:bCs/>
          <w:sz w:val="24"/>
          <w:szCs w:val="24"/>
          <w:u w:val="single"/>
        </w:rPr>
        <w:t>Patient Referrals</w:t>
      </w:r>
    </w:p>
    <w:p w14:paraId="526F9BC6" w14:textId="77777777" w:rsidR="00C244C4" w:rsidRPr="00FB19F9" w:rsidRDefault="00C244C4" w:rsidP="00FB19F9">
      <w:pPr>
        <w:pStyle w:val="NoSpacing"/>
        <w:rPr>
          <w:rFonts w:ascii="Arial" w:hAnsi="Arial" w:cs="Arial"/>
          <w:b/>
          <w:i/>
          <w:iCs/>
          <w:sz w:val="24"/>
          <w:szCs w:val="24"/>
        </w:rPr>
      </w:pPr>
    </w:p>
    <w:p w14:paraId="1EB7EB53" w14:textId="77777777" w:rsidR="00C56972" w:rsidRPr="00FB19F9" w:rsidRDefault="004D4290" w:rsidP="00FB19F9">
      <w:pPr>
        <w:shd w:val="clear" w:color="auto" w:fill="FFFFFF"/>
        <w:spacing w:after="150" w:line="240" w:lineRule="auto"/>
        <w:rPr>
          <w:rFonts w:ascii="Arial" w:eastAsia="Times New Roman" w:hAnsi="Arial" w:cs="Arial"/>
          <w:color w:val="333333"/>
          <w:sz w:val="24"/>
          <w:szCs w:val="24"/>
        </w:rPr>
      </w:pPr>
      <w:r w:rsidRPr="004D4290">
        <w:rPr>
          <w:rFonts w:ascii="Arial" w:eastAsia="Times New Roman" w:hAnsi="Arial" w:cs="Arial"/>
          <w:color w:val="333333"/>
          <w:sz w:val="24"/>
          <w:szCs w:val="24"/>
        </w:rPr>
        <w:t xml:space="preserve">As VA, IHS, and </w:t>
      </w:r>
      <w:r w:rsidR="00CF538E">
        <w:rPr>
          <w:rFonts w:ascii="Arial" w:eastAsia="Times New Roman" w:hAnsi="Arial" w:cs="Arial"/>
          <w:color w:val="333333"/>
          <w:sz w:val="24"/>
          <w:szCs w:val="24"/>
        </w:rPr>
        <w:t>Tribal</w:t>
      </w:r>
      <w:r w:rsidRPr="00FB19F9">
        <w:rPr>
          <w:rFonts w:ascii="Arial" w:eastAsia="Times New Roman" w:hAnsi="Arial" w:cs="Arial"/>
          <w:color w:val="333333"/>
          <w:sz w:val="24"/>
          <w:szCs w:val="24"/>
        </w:rPr>
        <w:t xml:space="preserve"> Nations</w:t>
      </w:r>
      <w:r w:rsidRPr="004D4290">
        <w:rPr>
          <w:rFonts w:ascii="Arial" w:eastAsia="Times New Roman" w:hAnsi="Arial" w:cs="Arial"/>
          <w:color w:val="333333"/>
          <w:sz w:val="24"/>
          <w:szCs w:val="24"/>
        </w:rPr>
        <w:t xml:space="preserve"> work to build greater partnerships, we must address issues with regard to coordination of care. Failing to adequately coordinate care is magnified by VA’s unwillingness to reimburse referral services. For example, if a Native veteran goes to an IHS or </w:t>
      </w:r>
      <w:r w:rsidR="00CF538E">
        <w:rPr>
          <w:rFonts w:ascii="Arial" w:eastAsia="Times New Roman" w:hAnsi="Arial" w:cs="Arial"/>
          <w:color w:val="333333"/>
          <w:sz w:val="24"/>
          <w:szCs w:val="24"/>
        </w:rPr>
        <w:t>Tribal</w:t>
      </w:r>
      <w:r w:rsidRPr="004D4290">
        <w:rPr>
          <w:rFonts w:ascii="Arial" w:eastAsia="Times New Roman" w:hAnsi="Arial" w:cs="Arial"/>
          <w:color w:val="333333"/>
          <w:sz w:val="24"/>
          <w:szCs w:val="24"/>
        </w:rPr>
        <w:t xml:space="preserve"> facility for service and needs a referral, the same patient must then be seen within the VA system before a referral can be secured. This is a not an efficient use of </w:t>
      </w:r>
      <w:r w:rsidR="00CF538E">
        <w:rPr>
          <w:rFonts w:ascii="Arial" w:eastAsia="Times New Roman" w:hAnsi="Arial" w:cs="Arial"/>
          <w:color w:val="333333"/>
          <w:sz w:val="24"/>
          <w:szCs w:val="24"/>
        </w:rPr>
        <w:t>Federal</w:t>
      </w:r>
      <w:r w:rsidRPr="004D4290">
        <w:rPr>
          <w:rFonts w:ascii="Arial" w:eastAsia="Times New Roman" w:hAnsi="Arial" w:cs="Arial"/>
          <w:color w:val="333333"/>
          <w:sz w:val="24"/>
          <w:szCs w:val="24"/>
        </w:rPr>
        <w:t xml:space="preserve"> funding</w:t>
      </w:r>
      <w:r w:rsidR="00E70E3A">
        <w:rPr>
          <w:rFonts w:ascii="Arial" w:eastAsia="Times New Roman" w:hAnsi="Arial" w:cs="Arial"/>
          <w:color w:val="333333"/>
          <w:sz w:val="24"/>
          <w:szCs w:val="24"/>
        </w:rPr>
        <w:t xml:space="preserve"> as</w:t>
      </w:r>
      <w:r w:rsidRPr="004D4290">
        <w:rPr>
          <w:rFonts w:ascii="Arial" w:eastAsia="Times New Roman" w:hAnsi="Arial" w:cs="Arial"/>
          <w:color w:val="333333"/>
          <w:sz w:val="24"/>
          <w:szCs w:val="24"/>
        </w:rPr>
        <w:t xml:space="preserve"> </w:t>
      </w:r>
      <w:r w:rsidR="00E70E3A">
        <w:rPr>
          <w:rFonts w:ascii="Arial" w:eastAsia="Times New Roman" w:hAnsi="Arial" w:cs="Arial"/>
          <w:color w:val="333333"/>
          <w:sz w:val="24"/>
          <w:szCs w:val="24"/>
        </w:rPr>
        <w:t>it is duplicative, fails to acknowledge similarly credentialed providers and makes care navigation difficult</w:t>
      </w:r>
      <w:r w:rsidR="003D4A78">
        <w:rPr>
          <w:rFonts w:ascii="Arial" w:eastAsia="Times New Roman" w:hAnsi="Arial" w:cs="Arial"/>
          <w:color w:val="333333"/>
          <w:sz w:val="24"/>
          <w:szCs w:val="24"/>
        </w:rPr>
        <w:t xml:space="preserve"> for</w:t>
      </w:r>
      <w:r w:rsidR="00E70E3A">
        <w:rPr>
          <w:rFonts w:ascii="Arial" w:eastAsia="Times New Roman" w:hAnsi="Arial" w:cs="Arial"/>
          <w:color w:val="333333"/>
          <w:sz w:val="24"/>
          <w:szCs w:val="24"/>
        </w:rPr>
        <w:t xml:space="preserve"> </w:t>
      </w:r>
      <w:r w:rsidRPr="004D4290">
        <w:rPr>
          <w:rFonts w:ascii="Arial" w:eastAsia="Times New Roman" w:hAnsi="Arial" w:cs="Arial"/>
          <w:color w:val="333333"/>
          <w:sz w:val="24"/>
          <w:szCs w:val="24"/>
        </w:rPr>
        <w:t xml:space="preserve">Native veterans. </w:t>
      </w:r>
    </w:p>
    <w:p w14:paraId="10CB9450" w14:textId="77777777" w:rsidR="005226D5" w:rsidRPr="00FB19F9" w:rsidRDefault="00727CA2" w:rsidP="00FB19F9">
      <w:pPr>
        <w:shd w:val="clear" w:color="auto" w:fill="FFFFFF"/>
        <w:spacing w:after="150" w:line="240" w:lineRule="auto"/>
        <w:rPr>
          <w:rFonts w:ascii="Arial" w:eastAsia="Times New Roman" w:hAnsi="Arial" w:cs="Arial"/>
          <w:color w:val="333333"/>
          <w:sz w:val="24"/>
          <w:szCs w:val="24"/>
        </w:rPr>
      </w:pPr>
      <w:r w:rsidRPr="00FB19F9">
        <w:rPr>
          <w:rFonts w:ascii="Arial" w:eastAsia="Times New Roman" w:hAnsi="Arial" w:cs="Arial"/>
          <w:b/>
          <w:bCs/>
          <w:i/>
          <w:iCs/>
          <w:color w:val="333333"/>
          <w:sz w:val="24"/>
          <w:szCs w:val="24"/>
        </w:rPr>
        <w:t>Recommendation:</w:t>
      </w:r>
      <w:r w:rsidRPr="00FB19F9">
        <w:rPr>
          <w:rFonts w:ascii="Arial" w:eastAsia="Times New Roman" w:hAnsi="Arial" w:cs="Arial"/>
          <w:color w:val="333333"/>
          <w:sz w:val="24"/>
          <w:szCs w:val="24"/>
        </w:rPr>
        <w:t xml:space="preserve"> The VA should accept referrals made by IHS and THPs in order </w:t>
      </w:r>
      <w:r w:rsidR="004D4290" w:rsidRPr="004D4290">
        <w:rPr>
          <w:rFonts w:ascii="Arial" w:eastAsia="Times New Roman" w:hAnsi="Arial" w:cs="Arial"/>
          <w:color w:val="333333"/>
          <w:sz w:val="24"/>
          <w:szCs w:val="24"/>
        </w:rPr>
        <w:t>to provide the best services to our veterans.</w:t>
      </w:r>
    </w:p>
    <w:p w14:paraId="6D058DA3" w14:textId="77777777" w:rsidR="005226D5" w:rsidRPr="00FB19F9" w:rsidRDefault="005226D5" w:rsidP="00FB19F9">
      <w:pPr>
        <w:pStyle w:val="NoSpacing"/>
        <w:rPr>
          <w:rFonts w:ascii="Arial" w:hAnsi="Arial" w:cs="Arial"/>
          <w:b/>
          <w:i/>
          <w:iCs/>
          <w:sz w:val="24"/>
          <w:szCs w:val="24"/>
        </w:rPr>
      </w:pPr>
    </w:p>
    <w:p w14:paraId="0917987C" w14:textId="77777777" w:rsidR="00C56972" w:rsidRPr="007A6128" w:rsidRDefault="002B6595" w:rsidP="00FB19F9">
      <w:pPr>
        <w:pStyle w:val="NoSpacing"/>
        <w:rPr>
          <w:rFonts w:ascii="Arial" w:hAnsi="Arial" w:cs="Arial"/>
          <w:b/>
          <w:bCs/>
          <w:sz w:val="24"/>
          <w:szCs w:val="24"/>
          <w:u w:val="single"/>
        </w:rPr>
      </w:pPr>
      <w:r w:rsidRPr="007A6128">
        <w:rPr>
          <w:rFonts w:ascii="Arial" w:hAnsi="Arial" w:cs="Arial"/>
          <w:b/>
          <w:bCs/>
          <w:sz w:val="24"/>
          <w:szCs w:val="24"/>
          <w:u w:val="single"/>
        </w:rPr>
        <w:t>Reimbursement of P</w:t>
      </w:r>
      <w:r w:rsidR="007A6128">
        <w:rPr>
          <w:rFonts w:ascii="Arial" w:hAnsi="Arial" w:cs="Arial"/>
          <w:b/>
          <w:bCs/>
          <w:sz w:val="24"/>
          <w:szCs w:val="24"/>
          <w:u w:val="single"/>
        </w:rPr>
        <w:t xml:space="preserve">urchased and </w:t>
      </w:r>
      <w:r w:rsidRPr="007A6128">
        <w:rPr>
          <w:rFonts w:ascii="Arial" w:hAnsi="Arial" w:cs="Arial"/>
          <w:b/>
          <w:bCs/>
          <w:sz w:val="24"/>
          <w:szCs w:val="24"/>
          <w:u w:val="single"/>
        </w:rPr>
        <w:t>R</w:t>
      </w:r>
      <w:r w:rsidR="007A6128">
        <w:rPr>
          <w:rFonts w:ascii="Arial" w:hAnsi="Arial" w:cs="Arial"/>
          <w:b/>
          <w:bCs/>
          <w:sz w:val="24"/>
          <w:szCs w:val="24"/>
          <w:u w:val="single"/>
        </w:rPr>
        <w:t xml:space="preserve">eferred </w:t>
      </w:r>
      <w:r w:rsidRPr="007A6128">
        <w:rPr>
          <w:rFonts w:ascii="Arial" w:hAnsi="Arial" w:cs="Arial"/>
          <w:b/>
          <w:bCs/>
          <w:sz w:val="24"/>
          <w:szCs w:val="24"/>
          <w:u w:val="single"/>
        </w:rPr>
        <w:t>C</w:t>
      </w:r>
      <w:r w:rsidR="007A6128">
        <w:rPr>
          <w:rFonts w:ascii="Arial" w:hAnsi="Arial" w:cs="Arial"/>
          <w:b/>
          <w:bCs/>
          <w:sz w:val="24"/>
          <w:szCs w:val="24"/>
          <w:u w:val="single"/>
        </w:rPr>
        <w:t>are</w:t>
      </w:r>
    </w:p>
    <w:p w14:paraId="694180AC" w14:textId="77777777" w:rsidR="00C56972" w:rsidRPr="00FB19F9" w:rsidRDefault="00C56972" w:rsidP="00FB19F9">
      <w:pPr>
        <w:pStyle w:val="NoSpacing"/>
        <w:rPr>
          <w:rFonts w:ascii="Arial" w:hAnsi="Arial" w:cs="Arial"/>
          <w:bCs/>
          <w:sz w:val="24"/>
          <w:szCs w:val="24"/>
          <w:u w:val="single"/>
        </w:rPr>
      </w:pPr>
    </w:p>
    <w:p w14:paraId="10F22619" w14:textId="77777777" w:rsidR="00C244C4" w:rsidRPr="00FB19F9" w:rsidRDefault="00EB1D7F" w:rsidP="00FB19F9">
      <w:pPr>
        <w:pStyle w:val="NoSpacing"/>
        <w:rPr>
          <w:rFonts w:ascii="Arial" w:hAnsi="Arial" w:cs="Arial"/>
          <w:b/>
          <w:i/>
          <w:iCs/>
          <w:sz w:val="24"/>
          <w:szCs w:val="24"/>
        </w:rPr>
      </w:pPr>
      <w:r w:rsidRPr="00FB19F9">
        <w:rPr>
          <w:rFonts w:ascii="Arial" w:hAnsi="Arial" w:cs="Arial"/>
          <w:sz w:val="24"/>
          <w:szCs w:val="24"/>
        </w:rPr>
        <w:t>Although the MOUs</w:t>
      </w:r>
      <w:r w:rsidR="00727CA2" w:rsidRPr="00FB19F9">
        <w:rPr>
          <w:rFonts w:ascii="Arial" w:hAnsi="Arial" w:cs="Arial"/>
          <w:sz w:val="24"/>
          <w:szCs w:val="24"/>
        </w:rPr>
        <w:t xml:space="preserve"> and agreements with VA</w:t>
      </w:r>
      <w:r w:rsidRPr="00FB19F9">
        <w:rPr>
          <w:rFonts w:ascii="Arial" w:hAnsi="Arial" w:cs="Arial"/>
          <w:sz w:val="24"/>
          <w:szCs w:val="24"/>
        </w:rPr>
        <w:t xml:space="preserve"> have demonstrated success in facilitating patient care for veterans, neither the current national agreement nor the </w:t>
      </w:r>
      <w:r w:rsidR="00CF538E">
        <w:rPr>
          <w:rFonts w:ascii="Arial" w:hAnsi="Arial" w:cs="Arial"/>
          <w:sz w:val="24"/>
          <w:szCs w:val="24"/>
        </w:rPr>
        <w:t>Tribal</w:t>
      </w:r>
      <w:r w:rsidRPr="00FB19F9">
        <w:rPr>
          <w:rFonts w:ascii="Arial" w:hAnsi="Arial" w:cs="Arial"/>
          <w:sz w:val="24"/>
          <w:szCs w:val="24"/>
        </w:rPr>
        <w:t xml:space="preserve"> agreements include reimbursement for Purchased and Referred Care (PRC) at IHS or </w:t>
      </w:r>
      <w:r w:rsidR="00CF538E">
        <w:rPr>
          <w:rFonts w:ascii="Arial" w:hAnsi="Arial" w:cs="Arial"/>
          <w:sz w:val="24"/>
          <w:szCs w:val="24"/>
        </w:rPr>
        <w:t>Tribal</w:t>
      </w:r>
      <w:r w:rsidRPr="00FB19F9">
        <w:rPr>
          <w:rFonts w:ascii="Arial" w:hAnsi="Arial" w:cs="Arial"/>
          <w:sz w:val="24"/>
          <w:szCs w:val="24"/>
        </w:rPr>
        <w:t xml:space="preserve"> healthcare facilities. Consequently, veterans are forced to maneuver through a complex healthcare system and an elaborate administrative process.</w:t>
      </w:r>
    </w:p>
    <w:p w14:paraId="34AC37DE" w14:textId="77777777" w:rsidR="00C244C4" w:rsidRPr="00FB19F9" w:rsidRDefault="00C244C4" w:rsidP="00FB19F9">
      <w:pPr>
        <w:pStyle w:val="NoSpacing"/>
        <w:rPr>
          <w:rFonts w:ascii="Arial" w:hAnsi="Arial" w:cs="Arial"/>
          <w:b/>
          <w:i/>
          <w:iCs/>
          <w:sz w:val="24"/>
          <w:szCs w:val="24"/>
        </w:rPr>
      </w:pPr>
    </w:p>
    <w:p w14:paraId="4DE80E9F" w14:textId="77777777" w:rsidR="00C244C4" w:rsidRPr="00FB19F9" w:rsidRDefault="00EB1D7F" w:rsidP="00FB19F9">
      <w:pPr>
        <w:pStyle w:val="NoSpacing"/>
        <w:rPr>
          <w:rFonts w:ascii="Arial" w:hAnsi="Arial" w:cs="Arial"/>
          <w:b/>
          <w:i/>
          <w:iCs/>
          <w:sz w:val="24"/>
          <w:szCs w:val="24"/>
        </w:rPr>
      </w:pPr>
      <w:r w:rsidRPr="00FB19F9">
        <w:rPr>
          <w:rFonts w:ascii="Arial" w:hAnsi="Arial" w:cs="Arial"/>
          <w:sz w:val="24"/>
          <w:szCs w:val="24"/>
        </w:rPr>
        <w:t>Veterans often require additional services that are not available at IHS or T</w:t>
      </w:r>
      <w:r w:rsidR="005B73B4">
        <w:rPr>
          <w:rFonts w:ascii="Arial" w:hAnsi="Arial" w:cs="Arial"/>
          <w:sz w:val="24"/>
          <w:szCs w:val="24"/>
        </w:rPr>
        <w:t>HPs</w:t>
      </w:r>
      <w:r w:rsidRPr="00FB19F9">
        <w:rPr>
          <w:rFonts w:ascii="Arial" w:hAnsi="Arial" w:cs="Arial"/>
          <w:sz w:val="24"/>
          <w:szCs w:val="24"/>
        </w:rPr>
        <w:t>. In many instances eligible veterans are also eligible for PRC services. The PRC program authorizes Indian Healthcare facilities to purchase services from a network of private providers. IHS and T</w:t>
      </w:r>
      <w:r w:rsidR="005B73B4">
        <w:rPr>
          <w:rFonts w:ascii="Arial" w:hAnsi="Arial" w:cs="Arial"/>
          <w:sz w:val="24"/>
          <w:szCs w:val="24"/>
        </w:rPr>
        <w:t>HPs</w:t>
      </w:r>
      <w:r w:rsidRPr="00FB19F9">
        <w:rPr>
          <w:rFonts w:ascii="Arial" w:hAnsi="Arial" w:cs="Arial"/>
          <w:sz w:val="24"/>
          <w:szCs w:val="24"/>
        </w:rPr>
        <w:t xml:space="preserve"> are the payors of last resort, which require that all other sources of obtaining health services must be exhausted prior to receiving care through the PRC program. These services may include primary or specialty care that is not available at an IHS and/or </w:t>
      </w:r>
      <w:r w:rsidR="00CF538E">
        <w:rPr>
          <w:rFonts w:ascii="Arial" w:hAnsi="Arial" w:cs="Arial"/>
          <w:sz w:val="24"/>
          <w:szCs w:val="24"/>
        </w:rPr>
        <w:t>Tribal</w:t>
      </w:r>
      <w:r w:rsidRPr="00FB19F9">
        <w:rPr>
          <w:rFonts w:ascii="Arial" w:hAnsi="Arial" w:cs="Arial"/>
          <w:sz w:val="24"/>
          <w:szCs w:val="24"/>
        </w:rPr>
        <w:t xml:space="preserve"> healthcare facility. Many T</w:t>
      </w:r>
      <w:r w:rsidR="005B73B4">
        <w:rPr>
          <w:rFonts w:ascii="Arial" w:hAnsi="Arial" w:cs="Arial"/>
          <w:sz w:val="24"/>
          <w:szCs w:val="24"/>
        </w:rPr>
        <w:t>HPs</w:t>
      </w:r>
      <w:r w:rsidR="00873B50">
        <w:rPr>
          <w:rFonts w:ascii="Arial" w:hAnsi="Arial" w:cs="Arial"/>
          <w:sz w:val="24"/>
          <w:szCs w:val="24"/>
        </w:rPr>
        <w:t xml:space="preserve"> have existing </w:t>
      </w:r>
      <w:r w:rsidRPr="00FB19F9">
        <w:rPr>
          <w:rFonts w:ascii="Arial" w:hAnsi="Arial" w:cs="Arial"/>
          <w:sz w:val="24"/>
          <w:szCs w:val="24"/>
        </w:rPr>
        <w:t xml:space="preserve">provider networks to ensure veteran’s </w:t>
      </w:r>
      <w:r w:rsidR="00873B50">
        <w:rPr>
          <w:rFonts w:ascii="Arial" w:hAnsi="Arial" w:cs="Arial"/>
          <w:sz w:val="24"/>
          <w:szCs w:val="24"/>
        </w:rPr>
        <w:t xml:space="preserve">complex </w:t>
      </w:r>
      <w:r w:rsidRPr="00FB19F9">
        <w:rPr>
          <w:rFonts w:ascii="Arial" w:hAnsi="Arial" w:cs="Arial"/>
          <w:sz w:val="24"/>
          <w:szCs w:val="24"/>
        </w:rPr>
        <w:t>healthcare needs are met.</w:t>
      </w:r>
    </w:p>
    <w:p w14:paraId="5A85D4D5" w14:textId="77777777" w:rsidR="00C244C4" w:rsidRPr="00FB19F9" w:rsidRDefault="00C244C4" w:rsidP="00FB19F9">
      <w:pPr>
        <w:pStyle w:val="NoSpacing"/>
        <w:rPr>
          <w:rFonts w:ascii="Arial" w:hAnsi="Arial" w:cs="Arial"/>
          <w:b/>
          <w:i/>
          <w:iCs/>
          <w:sz w:val="24"/>
          <w:szCs w:val="24"/>
        </w:rPr>
      </w:pPr>
    </w:p>
    <w:p w14:paraId="5B42DEDF" w14:textId="77777777" w:rsidR="00C244C4" w:rsidRPr="00FB19F9" w:rsidRDefault="00EB1D7F" w:rsidP="00FB19F9">
      <w:pPr>
        <w:pStyle w:val="NoSpacing"/>
        <w:rPr>
          <w:rFonts w:ascii="Arial" w:hAnsi="Arial" w:cs="Arial"/>
          <w:b/>
          <w:i/>
          <w:iCs/>
          <w:sz w:val="24"/>
          <w:szCs w:val="24"/>
        </w:rPr>
      </w:pPr>
      <w:r w:rsidRPr="00FB19F9">
        <w:rPr>
          <w:rFonts w:ascii="Arial" w:hAnsi="Arial" w:cs="Arial"/>
          <w:sz w:val="24"/>
          <w:szCs w:val="24"/>
        </w:rPr>
        <w:t>The VA, however, will not reimburse T</w:t>
      </w:r>
      <w:r w:rsidR="005B73B4">
        <w:rPr>
          <w:rFonts w:ascii="Arial" w:hAnsi="Arial" w:cs="Arial"/>
          <w:sz w:val="24"/>
          <w:szCs w:val="24"/>
        </w:rPr>
        <w:t>HPs</w:t>
      </w:r>
      <w:r w:rsidRPr="00FB19F9">
        <w:rPr>
          <w:rFonts w:ascii="Arial" w:hAnsi="Arial" w:cs="Arial"/>
          <w:sz w:val="24"/>
          <w:szCs w:val="24"/>
        </w:rPr>
        <w:t xml:space="preserve"> for their referrals but instead insist that the</w:t>
      </w:r>
      <w:r w:rsidR="00C244C4" w:rsidRPr="00FB19F9">
        <w:rPr>
          <w:rFonts w:ascii="Arial" w:hAnsi="Arial" w:cs="Arial"/>
          <w:b/>
          <w:i/>
          <w:iCs/>
          <w:sz w:val="24"/>
          <w:szCs w:val="24"/>
        </w:rPr>
        <w:t xml:space="preserve"> </w:t>
      </w:r>
      <w:r w:rsidRPr="00FB19F9">
        <w:rPr>
          <w:rFonts w:ascii="Arial" w:hAnsi="Arial" w:cs="Arial"/>
          <w:sz w:val="24"/>
          <w:szCs w:val="24"/>
        </w:rPr>
        <w:t xml:space="preserve">veteran in need of specialty care return to the VA health system for a VA referral for care. In certain instances, this level of care may be directly available and provided under the current reimbursement agreements and reimbursed by the VA.  However, because the mix of direct versus purchased care varies across the Indian health system, some IHS or </w:t>
      </w:r>
      <w:r w:rsidR="00CF538E">
        <w:rPr>
          <w:rFonts w:ascii="Arial" w:hAnsi="Arial" w:cs="Arial"/>
          <w:sz w:val="24"/>
          <w:szCs w:val="24"/>
        </w:rPr>
        <w:t>Tribal</w:t>
      </w:r>
      <w:r w:rsidRPr="00FB19F9">
        <w:rPr>
          <w:rFonts w:ascii="Arial" w:hAnsi="Arial" w:cs="Arial"/>
          <w:sz w:val="24"/>
          <w:szCs w:val="24"/>
        </w:rPr>
        <w:t xml:space="preserve"> health programs may purchase more care from outside providers, which currently </w:t>
      </w:r>
      <w:r w:rsidR="0023661A">
        <w:rPr>
          <w:rFonts w:ascii="Arial" w:hAnsi="Arial" w:cs="Arial"/>
          <w:sz w:val="24"/>
          <w:szCs w:val="24"/>
        </w:rPr>
        <w:t>is</w:t>
      </w:r>
      <w:r w:rsidRPr="00FB19F9">
        <w:rPr>
          <w:rFonts w:ascii="Arial" w:hAnsi="Arial" w:cs="Arial"/>
          <w:sz w:val="24"/>
          <w:szCs w:val="24"/>
        </w:rPr>
        <w:t xml:space="preserve"> unreimbursed by VA.</w:t>
      </w:r>
      <w:r w:rsidR="00C244C4" w:rsidRPr="00FB19F9">
        <w:rPr>
          <w:rFonts w:ascii="Arial" w:hAnsi="Arial" w:cs="Arial"/>
          <w:b/>
          <w:i/>
          <w:iCs/>
          <w:sz w:val="24"/>
          <w:szCs w:val="24"/>
        </w:rPr>
        <w:t xml:space="preserve"> </w:t>
      </w:r>
    </w:p>
    <w:p w14:paraId="2F6CF5A4" w14:textId="77777777" w:rsidR="00C244C4" w:rsidRPr="00FB19F9" w:rsidRDefault="00C244C4" w:rsidP="00FB19F9">
      <w:pPr>
        <w:pStyle w:val="NoSpacing"/>
        <w:ind w:left="360"/>
        <w:rPr>
          <w:rFonts w:ascii="Arial" w:hAnsi="Arial" w:cs="Arial"/>
          <w:b/>
          <w:i/>
          <w:iCs/>
          <w:sz w:val="24"/>
          <w:szCs w:val="24"/>
        </w:rPr>
      </w:pPr>
    </w:p>
    <w:p w14:paraId="02186C40" w14:textId="77777777" w:rsidR="00EB1D7F" w:rsidRPr="00FB19F9" w:rsidRDefault="00EB1D7F" w:rsidP="00FB19F9">
      <w:pPr>
        <w:pStyle w:val="NoSpacing"/>
        <w:rPr>
          <w:rFonts w:ascii="Arial" w:hAnsi="Arial" w:cs="Arial"/>
          <w:b/>
          <w:i/>
          <w:iCs/>
          <w:sz w:val="24"/>
          <w:szCs w:val="24"/>
        </w:rPr>
      </w:pPr>
      <w:r w:rsidRPr="00FB19F9">
        <w:rPr>
          <w:rFonts w:ascii="Arial" w:hAnsi="Arial" w:cs="Arial"/>
          <w:sz w:val="24"/>
          <w:szCs w:val="24"/>
        </w:rPr>
        <w:t>This illogical and inconsistent management of care is inefficient, a waste of</w:t>
      </w:r>
      <w:r w:rsidR="00C244C4" w:rsidRPr="00FB19F9">
        <w:rPr>
          <w:rFonts w:ascii="Arial" w:hAnsi="Arial" w:cs="Arial"/>
          <w:b/>
          <w:i/>
          <w:iCs/>
          <w:sz w:val="24"/>
          <w:szCs w:val="24"/>
        </w:rPr>
        <w:t xml:space="preserve"> </w:t>
      </w:r>
      <w:r w:rsidRPr="00FB19F9">
        <w:rPr>
          <w:rFonts w:ascii="Arial" w:hAnsi="Arial" w:cs="Arial"/>
          <w:sz w:val="24"/>
          <w:szCs w:val="24"/>
        </w:rPr>
        <w:t xml:space="preserve">resources (both time and money) and fails to prioritize the healthcare needs of Native veterans. </w:t>
      </w:r>
      <w:r w:rsidR="00ED1833" w:rsidRPr="00FB19F9">
        <w:rPr>
          <w:rFonts w:ascii="Arial" w:hAnsi="Arial" w:cs="Arial"/>
          <w:sz w:val="24"/>
          <w:szCs w:val="24"/>
        </w:rPr>
        <w:t>THPs work hard to provide a seamless health care experience. Lack of coordination of care for specialty care and other medically necessary care paid by PRC create</w:t>
      </w:r>
      <w:r w:rsidR="00873B50">
        <w:rPr>
          <w:rFonts w:ascii="Arial" w:hAnsi="Arial" w:cs="Arial"/>
          <w:sz w:val="24"/>
          <w:szCs w:val="24"/>
        </w:rPr>
        <w:t>s</w:t>
      </w:r>
      <w:r w:rsidR="00ED1833" w:rsidRPr="00FB19F9">
        <w:rPr>
          <w:rFonts w:ascii="Arial" w:hAnsi="Arial" w:cs="Arial"/>
          <w:sz w:val="24"/>
          <w:szCs w:val="24"/>
        </w:rPr>
        <w:t xml:space="preserve"> more </w:t>
      </w:r>
      <w:r w:rsidR="00ED1833" w:rsidRPr="00FB19F9">
        <w:rPr>
          <w:rFonts w:ascii="Arial" w:hAnsi="Arial" w:cs="Arial"/>
          <w:sz w:val="24"/>
          <w:szCs w:val="24"/>
        </w:rPr>
        <w:lastRenderedPageBreak/>
        <w:t xml:space="preserve">barriers for our veterans. </w:t>
      </w:r>
      <w:r w:rsidR="00ED1833">
        <w:rPr>
          <w:rFonts w:ascii="Arial" w:hAnsi="Arial" w:cs="Arial"/>
          <w:sz w:val="24"/>
          <w:szCs w:val="24"/>
        </w:rPr>
        <w:t xml:space="preserve"> This creates misalignment with the VA’s mission for care</w:t>
      </w:r>
      <w:r w:rsidR="009F7F7B">
        <w:rPr>
          <w:rFonts w:ascii="Arial" w:hAnsi="Arial" w:cs="Arial"/>
          <w:sz w:val="24"/>
          <w:szCs w:val="24"/>
        </w:rPr>
        <w:t xml:space="preserve"> which strives for improved </w:t>
      </w:r>
      <w:r w:rsidR="00873B50">
        <w:rPr>
          <w:rFonts w:ascii="Arial" w:hAnsi="Arial" w:cs="Arial"/>
          <w:sz w:val="24"/>
          <w:szCs w:val="24"/>
        </w:rPr>
        <w:t>access to all types of care</w:t>
      </w:r>
      <w:r w:rsidR="00ED1833">
        <w:rPr>
          <w:rFonts w:ascii="Arial" w:hAnsi="Arial" w:cs="Arial"/>
          <w:sz w:val="24"/>
          <w:szCs w:val="24"/>
        </w:rPr>
        <w:t xml:space="preserve">.  </w:t>
      </w:r>
    </w:p>
    <w:p w14:paraId="7DFD744A" w14:textId="77777777" w:rsidR="00807A6B" w:rsidRPr="00FB19F9" w:rsidRDefault="00807A6B" w:rsidP="00FB19F9">
      <w:pPr>
        <w:autoSpaceDE w:val="0"/>
        <w:autoSpaceDN w:val="0"/>
        <w:adjustRightInd w:val="0"/>
        <w:spacing w:after="0" w:line="240" w:lineRule="auto"/>
        <w:ind w:right="576"/>
        <w:rPr>
          <w:rFonts w:ascii="Arial" w:hAnsi="Arial" w:cs="Arial"/>
          <w:b/>
          <w:color w:val="000000"/>
          <w:spacing w:val="-1"/>
          <w:sz w:val="24"/>
          <w:szCs w:val="24"/>
          <w:u w:val="single"/>
        </w:rPr>
      </w:pPr>
    </w:p>
    <w:p w14:paraId="7F633F0E" w14:textId="77777777" w:rsidR="000D3F2B" w:rsidRPr="00FB19F9" w:rsidRDefault="00727CA2" w:rsidP="00FB19F9">
      <w:pPr>
        <w:autoSpaceDE w:val="0"/>
        <w:autoSpaceDN w:val="0"/>
        <w:adjustRightInd w:val="0"/>
        <w:spacing w:after="0" w:line="240" w:lineRule="auto"/>
        <w:ind w:right="576"/>
        <w:rPr>
          <w:rFonts w:ascii="Arial" w:hAnsi="Arial" w:cs="Arial"/>
          <w:color w:val="000000"/>
          <w:sz w:val="24"/>
          <w:szCs w:val="24"/>
        </w:rPr>
      </w:pPr>
      <w:r w:rsidRPr="00FB19F9">
        <w:rPr>
          <w:rFonts w:ascii="Arial" w:hAnsi="Arial" w:cs="Arial"/>
          <w:b/>
          <w:i/>
          <w:iCs/>
          <w:color w:val="000000"/>
          <w:spacing w:val="-1"/>
          <w:sz w:val="24"/>
          <w:szCs w:val="24"/>
        </w:rPr>
        <w:t>Recommendation:</w:t>
      </w:r>
      <w:r w:rsidR="000D3F2B" w:rsidRPr="00FB19F9">
        <w:rPr>
          <w:rFonts w:ascii="Arial" w:hAnsi="Arial" w:cs="Arial"/>
          <w:color w:val="000000"/>
          <w:sz w:val="24"/>
          <w:szCs w:val="24"/>
        </w:rPr>
        <w:t xml:space="preserve">  </w:t>
      </w:r>
      <w:r w:rsidR="000542F7" w:rsidRPr="00FB19F9">
        <w:rPr>
          <w:rFonts w:ascii="Arial" w:hAnsi="Arial" w:cs="Arial"/>
          <w:sz w:val="24"/>
          <w:szCs w:val="24"/>
        </w:rPr>
        <w:t xml:space="preserve">VA </w:t>
      </w:r>
      <w:r w:rsidR="00B82B96">
        <w:rPr>
          <w:rFonts w:ascii="Arial" w:hAnsi="Arial" w:cs="Arial"/>
          <w:sz w:val="24"/>
          <w:szCs w:val="24"/>
        </w:rPr>
        <w:t xml:space="preserve">should </w:t>
      </w:r>
      <w:r w:rsidR="000542F7" w:rsidRPr="00FB19F9">
        <w:rPr>
          <w:rFonts w:ascii="Arial" w:hAnsi="Arial" w:cs="Arial"/>
          <w:sz w:val="24"/>
          <w:szCs w:val="24"/>
        </w:rPr>
        <w:t xml:space="preserve">include PRC in the IHS/THP reimbursement agreements </w:t>
      </w:r>
      <w:r w:rsidR="00ED1833">
        <w:rPr>
          <w:rFonts w:ascii="Arial" w:hAnsi="Arial" w:cs="Arial"/>
          <w:sz w:val="24"/>
          <w:szCs w:val="24"/>
        </w:rPr>
        <w:t xml:space="preserve">to eliminate </w:t>
      </w:r>
      <w:r w:rsidR="000542F7" w:rsidRPr="00FB19F9">
        <w:rPr>
          <w:rFonts w:ascii="Arial" w:hAnsi="Arial" w:cs="Arial"/>
          <w:sz w:val="24"/>
          <w:szCs w:val="24"/>
        </w:rPr>
        <w:t>further rationing of health care provided by IHS and THPs to Native veterans and other eligibl</w:t>
      </w:r>
      <w:r w:rsidRPr="00FB19F9">
        <w:rPr>
          <w:rFonts w:ascii="Arial" w:hAnsi="Arial" w:cs="Arial"/>
          <w:sz w:val="24"/>
          <w:szCs w:val="24"/>
        </w:rPr>
        <w:t>e veteran</w:t>
      </w:r>
      <w:r w:rsidR="00ED1833">
        <w:rPr>
          <w:rFonts w:ascii="Arial" w:hAnsi="Arial" w:cs="Arial"/>
          <w:sz w:val="24"/>
          <w:szCs w:val="24"/>
        </w:rPr>
        <w:t>s and to ensure timely quality healthcare.</w:t>
      </w:r>
    </w:p>
    <w:p w14:paraId="1D76FCE4" w14:textId="77777777" w:rsidR="00C244C4" w:rsidRPr="00FB19F9" w:rsidRDefault="00C244C4" w:rsidP="00FB19F9">
      <w:pPr>
        <w:pStyle w:val="NoSpacing"/>
        <w:rPr>
          <w:rFonts w:ascii="Arial" w:hAnsi="Arial" w:cs="Arial"/>
          <w:sz w:val="24"/>
          <w:szCs w:val="24"/>
        </w:rPr>
      </w:pPr>
    </w:p>
    <w:p w14:paraId="78D07398" w14:textId="77777777" w:rsidR="00C56972" w:rsidRPr="007A6128" w:rsidRDefault="00727CA2" w:rsidP="00FB19F9">
      <w:pPr>
        <w:spacing w:line="240" w:lineRule="auto"/>
        <w:rPr>
          <w:rFonts w:ascii="Arial" w:hAnsi="Arial" w:cs="Arial"/>
          <w:b/>
          <w:bCs/>
          <w:sz w:val="24"/>
          <w:szCs w:val="24"/>
          <w:u w:val="single"/>
        </w:rPr>
      </w:pPr>
      <w:r w:rsidRPr="007A6128">
        <w:rPr>
          <w:rFonts w:ascii="Arial" w:hAnsi="Arial" w:cs="Arial"/>
          <w:b/>
          <w:bCs/>
          <w:sz w:val="24"/>
          <w:szCs w:val="24"/>
          <w:u w:val="single"/>
        </w:rPr>
        <w:t>Native</w:t>
      </w:r>
      <w:r w:rsidR="00C244C4" w:rsidRPr="007A6128">
        <w:rPr>
          <w:rFonts w:ascii="Arial" w:hAnsi="Arial" w:cs="Arial"/>
          <w:b/>
          <w:bCs/>
          <w:sz w:val="24"/>
          <w:szCs w:val="24"/>
          <w:u w:val="single"/>
        </w:rPr>
        <w:t xml:space="preserve"> Veterans Co-Pays </w:t>
      </w:r>
    </w:p>
    <w:p w14:paraId="6FEF73F8" w14:textId="77777777" w:rsidR="00C244C4" w:rsidRPr="00FB19F9" w:rsidRDefault="001E2BB0" w:rsidP="00FB19F9">
      <w:pPr>
        <w:spacing w:line="240" w:lineRule="auto"/>
        <w:rPr>
          <w:rFonts w:ascii="Arial" w:hAnsi="Arial" w:cs="Arial"/>
          <w:b/>
          <w:sz w:val="24"/>
          <w:szCs w:val="24"/>
        </w:rPr>
      </w:pPr>
      <w:r w:rsidRPr="00FB19F9">
        <w:rPr>
          <w:rFonts w:ascii="Arial" w:hAnsi="Arial" w:cs="Arial"/>
          <w:sz w:val="24"/>
          <w:szCs w:val="24"/>
        </w:rPr>
        <w:t>Native veterans</w:t>
      </w:r>
      <w:r w:rsidR="00C244C4" w:rsidRPr="00FB19F9">
        <w:rPr>
          <w:rFonts w:ascii="Arial" w:hAnsi="Arial" w:cs="Arial"/>
          <w:sz w:val="24"/>
          <w:szCs w:val="24"/>
        </w:rPr>
        <w:t xml:space="preserve"> who seek health care services at a VA facility are assessed co-payments</w:t>
      </w:r>
      <w:r w:rsidR="00873B50">
        <w:rPr>
          <w:rFonts w:ascii="Arial" w:hAnsi="Arial" w:cs="Arial"/>
          <w:sz w:val="24"/>
          <w:szCs w:val="24"/>
        </w:rPr>
        <w:t xml:space="preserve"> which is in direct opposition to the </w:t>
      </w:r>
      <w:r w:rsidR="00CF538E">
        <w:rPr>
          <w:rFonts w:ascii="Arial" w:hAnsi="Arial" w:cs="Arial"/>
          <w:sz w:val="24"/>
          <w:szCs w:val="24"/>
        </w:rPr>
        <w:t>Federal</w:t>
      </w:r>
      <w:r w:rsidR="00873B50">
        <w:rPr>
          <w:rFonts w:ascii="Arial" w:hAnsi="Arial" w:cs="Arial"/>
          <w:sz w:val="24"/>
          <w:szCs w:val="24"/>
        </w:rPr>
        <w:t xml:space="preserve"> trust obligation to provide health care for all American Indians and Alaska </w:t>
      </w:r>
      <w:r w:rsidR="00FF41CA">
        <w:rPr>
          <w:rFonts w:ascii="Arial" w:hAnsi="Arial" w:cs="Arial"/>
          <w:sz w:val="24"/>
          <w:szCs w:val="24"/>
        </w:rPr>
        <w:t>N</w:t>
      </w:r>
      <w:r w:rsidR="00873B50">
        <w:rPr>
          <w:rFonts w:ascii="Arial" w:hAnsi="Arial" w:cs="Arial"/>
          <w:sz w:val="24"/>
          <w:szCs w:val="24"/>
        </w:rPr>
        <w:t xml:space="preserve">atives. </w:t>
      </w:r>
      <w:r w:rsidR="00C244C4" w:rsidRPr="00FB19F9">
        <w:rPr>
          <w:rFonts w:ascii="Arial" w:hAnsi="Arial" w:cs="Arial"/>
          <w:sz w:val="24"/>
          <w:szCs w:val="24"/>
        </w:rPr>
        <w:t xml:space="preserve">IHS and </w:t>
      </w:r>
      <w:r w:rsidR="005B73B4">
        <w:rPr>
          <w:rFonts w:ascii="Arial" w:hAnsi="Arial" w:cs="Arial"/>
          <w:sz w:val="24"/>
          <w:szCs w:val="24"/>
        </w:rPr>
        <w:t>THPs</w:t>
      </w:r>
      <w:r w:rsidR="00C244C4" w:rsidRPr="00FB19F9">
        <w:rPr>
          <w:rFonts w:ascii="Arial" w:hAnsi="Arial" w:cs="Arial"/>
          <w:sz w:val="24"/>
          <w:szCs w:val="24"/>
        </w:rPr>
        <w:t xml:space="preserve"> are the payor of last resort (section 2901(b) of the A</w:t>
      </w:r>
      <w:r w:rsidR="005B73B4">
        <w:rPr>
          <w:rFonts w:ascii="Arial" w:hAnsi="Arial" w:cs="Arial"/>
          <w:sz w:val="24"/>
          <w:szCs w:val="24"/>
        </w:rPr>
        <w:t>CA</w:t>
      </w:r>
      <w:r w:rsidR="00C244C4" w:rsidRPr="00FB19F9">
        <w:rPr>
          <w:rFonts w:ascii="Arial" w:hAnsi="Arial" w:cs="Arial"/>
          <w:sz w:val="24"/>
          <w:szCs w:val="24"/>
        </w:rPr>
        <w:t xml:space="preserve">) whether or not there is a specific agreement in place for reimbursement.  Therefore, neither the Native Veteran nor the </w:t>
      </w:r>
      <w:r w:rsidR="005B73B4">
        <w:rPr>
          <w:rFonts w:ascii="Arial" w:hAnsi="Arial" w:cs="Arial"/>
          <w:sz w:val="24"/>
          <w:szCs w:val="24"/>
        </w:rPr>
        <w:t>IHS</w:t>
      </w:r>
      <w:r w:rsidR="00C244C4" w:rsidRPr="00FB19F9">
        <w:rPr>
          <w:rFonts w:ascii="Arial" w:hAnsi="Arial" w:cs="Arial"/>
          <w:sz w:val="24"/>
          <w:szCs w:val="24"/>
        </w:rPr>
        <w:t xml:space="preserve"> should be responsible for any co-payments.  </w:t>
      </w:r>
    </w:p>
    <w:p w14:paraId="5040E4B5" w14:textId="77777777" w:rsidR="000D3F2B" w:rsidRPr="00FB19F9" w:rsidRDefault="00727CA2" w:rsidP="00FB19F9">
      <w:pPr>
        <w:spacing w:line="240" w:lineRule="auto"/>
        <w:rPr>
          <w:rFonts w:ascii="Arial" w:hAnsi="Arial" w:cs="Arial"/>
          <w:sz w:val="24"/>
          <w:szCs w:val="24"/>
        </w:rPr>
      </w:pPr>
      <w:r w:rsidRPr="00FB19F9">
        <w:rPr>
          <w:rFonts w:ascii="Arial" w:hAnsi="Arial" w:cs="Arial"/>
          <w:b/>
          <w:i/>
          <w:iCs/>
          <w:sz w:val="24"/>
          <w:szCs w:val="24"/>
        </w:rPr>
        <w:t>Recommendation:</w:t>
      </w:r>
      <w:r w:rsidR="00C244C4" w:rsidRPr="00FB19F9">
        <w:rPr>
          <w:rFonts w:ascii="Arial" w:hAnsi="Arial" w:cs="Arial"/>
          <w:b/>
          <w:sz w:val="24"/>
          <w:szCs w:val="24"/>
        </w:rPr>
        <w:t xml:space="preserve"> </w:t>
      </w:r>
      <w:r w:rsidR="00C244C4" w:rsidRPr="00FB19F9">
        <w:rPr>
          <w:rFonts w:ascii="Arial" w:hAnsi="Arial" w:cs="Arial"/>
          <w:sz w:val="24"/>
          <w:szCs w:val="24"/>
        </w:rPr>
        <w:t xml:space="preserve">The TSGAC recommends the discontinuation of the practice of collecting co-payments from </w:t>
      </w:r>
      <w:r w:rsidR="005B73B4">
        <w:rPr>
          <w:rFonts w:ascii="Arial" w:hAnsi="Arial" w:cs="Arial"/>
          <w:sz w:val="24"/>
          <w:szCs w:val="24"/>
        </w:rPr>
        <w:t>Native</w:t>
      </w:r>
      <w:r w:rsidR="00C244C4" w:rsidRPr="00FB19F9">
        <w:rPr>
          <w:rFonts w:ascii="Arial" w:hAnsi="Arial" w:cs="Arial"/>
          <w:sz w:val="24"/>
          <w:szCs w:val="24"/>
        </w:rPr>
        <w:t xml:space="preserve"> Veterans. </w:t>
      </w:r>
    </w:p>
    <w:p w14:paraId="6492D815" w14:textId="77777777" w:rsidR="00FB3AF0" w:rsidRPr="007A6128" w:rsidRDefault="00CF538E" w:rsidP="00FB19F9">
      <w:pPr>
        <w:spacing w:line="240" w:lineRule="auto"/>
        <w:rPr>
          <w:rFonts w:ascii="Arial" w:hAnsi="Arial" w:cs="Arial"/>
          <w:b/>
          <w:bCs/>
          <w:sz w:val="24"/>
          <w:szCs w:val="24"/>
          <w:u w:val="single"/>
        </w:rPr>
      </w:pPr>
      <w:r w:rsidRPr="007A6128">
        <w:rPr>
          <w:rFonts w:ascii="Arial" w:hAnsi="Arial" w:cs="Arial"/>
          <w:b/>
          <w:bCs/>
          <w:sz w:val="24"/>
          <w:szCs w:val="24"/>
          <w:u w:val="single"/>
        </w:rPr>
        <w:t>Tribal</w:t>
      </w:r>
      <w:r w:rsidR="00C56972" w:rsidRPr="007A6128">
        <w:rPr>
          <w:rFonts w:ascii="Arial" w:hAnsi="Arial" w:cs="Arial"/>
          <w:b/>
          <w:bCs/>
          <w:sz w:val="24"/>
          <w:szCs w:val="24"/>
          <w:u w:val="single"/>
        </w:rPr>
        <w:t xml:space="preserve"> Provider</w:t>
      </w:r>
      <w:r w:rsidR="00C244C4" w:rsidRPr="007A6128">
        <w:rPr>
          <w:rFonts w:ascii="Arial" w:hAnsi="Arial" w:cs="Arial"/>
          <w:b/>
          <w:bCs/>
          <w:sz w:val="24"/>
          <w:szCs w:val="24"/>
          <w:u w:val="single"/>
        </w:rPr>
        <w:t xml:space="preserve"> Credentialing</w:t>
      </w:r>
    </w:p>
    <w:p w14:paraId="70787FC8" w14:textId="77777777" w:rsidR="007A6128" w:rsidRDefault="007A6128" w:rsidP="007A6128">
      <w:pPr>
        <w:spacing w:line="240" w:lineRule="auto"/>
        <w:rPr>
          <w:rFonts w:ascii="Arial" w:hAnsi="Arial" w:cs="Arial"/>
          <w:bCs/>
          <w:sz w:val="24"/>
          <w:szCs w:val="24"/>
        </w:rPr>
      </w:pPr>
      <w:r>
        <w:rPr>
          <w:rFonts w:ascii="Arial" w:hAnsi="Arial" w:cs="Arial"/>
          <w:bCs/>
          <w:sz w:val="24"/>
          <w:szCs w:val="24"/>
        </w:rPr>
        <w:t>Although stated in the MOU, t</w:t>
      </w:r>
      <w:r w:rsidR="00247E7F">
        <w:rPr>
          <w:rFonts w:ascii="Arial" w:hAnsi="Arial" w:cs="Arial"/>
          <w:bCs/>
          <w:sz w:val="24"/>
          <w:szCs w:val="24"/>
        </w:rPr>
        <w:t>he VA does not accept provider credentialing from THPs</w:t>
      </w:r>
      <w:r>
        <w:rPr>
          <w:rFonts w:ascii="Arial" w:hAnsi="Arial" w:cs="Arial"/>
          <w:bCs/>
          <w:sz w:val="24"/>
          <w:szCs w:val="24"/>
        </w:rPr>
        <w:t>.  Tribes that administer their health programs through Self-Governance agreements have the right to choose and operate their own credentialing system or to leverage the credentialing system administered by IHS.</w:t>
      </w:r>
    </w:p>
    <w:p w14:paraId="59CB19E9" w14:textId="77777777" w:rsidR="00247E7F" w:rsidRDefault="00210F6D" w:rsidP="00FB19F9">
      <w:pPr>
        <w:spacing w:line="240" w:lineRule="auto"/>
        <w:rPr>
          <w:rFonts w:ascii="Arial" w:hAnsi="Arial" w:cs="Arial"/>
          <w:bCs/>
          <w:sz w:val="24"/>
          <w:szCs w:val="24"/>
        </w:rPr>
      </w:pPr>
      <w:r>
        <w:rPr>
          <w:rFonts w:ascii="Arial" w:hAnsi="Arial" w:cs="Arial"/>
          <w:bCs/>
          <w:sz w:val="24"/>
          <w:szCs w:val="24"/>
        </w:rPr>
        <w:t>VA acceptance of IHS/THP-credentialed providers facilitates care coordination by allowing IHS/THP primary care providers to refer directly into the VA system for either continued care to be provided in a VA facility, or for care to be purchased through outside providers.   This would eliminate the duplicative primary care visit and referral</w:t>
      </w:r>
      <w:r w:rsidR="00324BAF">
        <w:rPr>
          <w:rFonts w:ascii="Arial" w:hAnsi="Arial" w:cs="Arial"/>
          <w:bCs/>
          <w:sz w:val="24"/>
          <w:szCs w:val="24"/>
        </w:rPr>
        <w:t xml:space="preserve"> </w:t>
      </w:r>
      <w:r w:rsidR="005A2934">
        <w:rPr>
          <w:rFonts w:ascii="Arial" w:hAnsi="Arial" w:cs="Arial"/>
          <w:bCs/>
          <w:sz w:val="24"/>
          <w:szCs w:val="24"/>
        </w:rPr>
        <w:t xml:space="preserve">and </w:t>
      </w:r>
      <w:r>
        <w:rPr>
          <w:rFonts w:ascii="Arial" w:hAnsi="Arial" w:cs="Arial"/>
          <w:bCs/>
          <w:sz w:val="24"/>
          <w:szCs w:val="24"/>
        </w:rPr>
        <w:t>ensure</w:t>
      </w:r>
      <w:r w:rsidR="005A2934">
        <w:rPr>
          <w:rFonts w:ascii="Arial" w:hAnsi="Arial" w:cs="Arial"/>
          <w:bCs/>
          <w:sz w:val="24"/>
          <w:szCs w:val="24"/>
        </w:rPr>
        <w:t>s</w:t>
      </w:r>
      <w:r>
        <w:rPr>
          <w:rFonts w:ascii="Arial" w:hAnsi="Arial" w:cs="Arial"/>
          <w:bCs/>
          <w:sz w:val="24"/>
          <w:szCs w:val="24"/>
        </w:rPr>
        <w:t xml:space="preserve"> that the Veteran continues with their primary care provider of choice who coordinates their care and receives all reports and results from othe</w:t>
      </w:r>
      <w:r w:rsidR="005A2934">
        <w:rPr>
          <w:rFonts w:ascii="Arial" w:hAnsi="Arial" w:cs="Arial"/>
          <w:bCs/>
          <w:sz w:val="24"/>
          <w:szCs w:val="24"/>
        </w:rPr>
        <w:t>r</w:t>
      </w:r>
      <w:r>
        <w:rPr>
          <w:rFonts w:ascii="Arial" w:hAnsi="Arial" w:cs="Arial"/>
          <w:bCs/>
          <w:sz w:val="24"/>
          <w:szCs w:val="24"/>
        </w:rPr>
        <w:t xml:space="preserve"> providers.   VA has attempted in some local areas to re-credential IHS/THP providers under the VA system, but the length of time required for a provider to proceed through the entire VA credentialing process is not practical or timely. </w:t>
      </w:r>
      <w:r w:rsidR="00247E7F">
        <w:rPr>
          <w:rFonts w:ascii="Arial" w:hAnsi="Arial" w:cs="Arial"/>
          <w:bCs/>
          <w:sz w:val="24"/>
          <w:szCs w:val="24"/>
        </w:rPr>
        <w:t xml:space="preserve"> </w:t>
      </w:r>
    </w:p>
    <w:p w14:paraId="5FADDC08" w14:textId="77777777" w:rsidR="005B73B4" w:rsidRDefault="00C56972" w:rsidP="00FB19F9">
      <w:pPr>
        <w:spacing w:line="240" w:lineRule="auto"/>
        <w:rPr>
          <w:rFonts w:ascii="Arial" w:hAnsi="Arial" w:cs="Arial"/>
          <w:b/>
          <w:i/>
          <w:iCs/>
          <w:sz w:val="24"/>
          <w:szCs w:val="24"/>
        </w:rPr>
      </w:pPr>
      <w:r w:rsidRPr="00FB19F9">
        <w:rPr>
          <w:rFonts w:ascii="Arial" w:hAnsi="Arial" w:cs="Arial"/>
          <w:b/>
          <w:i/>
          <w:iCs/>
          <w:sz w:val="24"/>
          <w:szCs w:val="24"/>
        </w:rPr>
        <w:t xml:space="preserve">Recommendation: </w:t>
      </w:r>
      <w:r w:rsidR="00B82B96" w:rsidRPr="00B82B96">
        <w:rPr>
          <w:rFonts w:ascii="Arial" w:hAnsi="Arial" w:cs="Arial"/>
          <w:bCs/>
          <w:sz w:val="24"/>
          <w:szCs w:val="24"/>
        </w:rPr>
        <w:t xml:space="preserve">To ensure care coordination is effective and efficient, VA </w:t>
      </w:r>
      <w:r w:rsidR="00B82B96">
        <w:rPr>
          <w:rFonts w:ascii="Arial" w:hAnsi="Arial" w:cs="Arial"/>
          <w:bCs/>
          <w:sz w:val="24"/>
          <w:szCs w:val="24"/>
        </w:rPr>
        <w:t xml:space="preserve">should </w:t>
      </w:r>
      <w:r w:rsidR="00B82B96" w:rsidRPr="00B82B96">
        <w:rPr>
          <w:rFonts w:ascii="Arial" w:hAnsi="Arial" w:cs="Arial"/>
          <w:bCs/>
          <w:sz w:val="24"/>
          <w:szCs w:val="24"/>
        </w:rPr>
        <w:t xml:space="preserve">accept provider credentialing from </w:t>
      </w:r>
      <w:r w:rsidR="00210F6D">
        <w:rPr>
          <w:rFonts w:ascii="Arial" w:hAnsi="Arial" w:cs="Arial"/>
          <w:bCs/>
          <w:sz w:val="24"/>
          <w:szCs w:val="24"/>
        </w:rPr>
        <w:t>IHS/</w:t>
      </w:r>
      <w:r w:rsidR="00B82B96" w:rsidRPr="00B82B96">
        <w:rPr>
          <w:rFonts w:ascii="Arial" w:hAnsi="Arial" w:cs="Arial"/>
          <w:bCs/>
          <w:sz w:val="24"/>
          <w:szCs w:val="24"/>
        </w:rPr>
        <w:t>THPs</w:t>
      </w:r>
      <w:r w:rsidR="00210F6D">
        <w:rPr>
          <w:rFonts w:ascii="Arial" w:hAnsi="Arial" w:cs="Arial"/>
          <w:bCs/>
          <w:sz w:val="24"/>
          <w:szCs w:val="24"/>
        </w:rPr>
        <w:t xml:space="preserve">, upon </w:t>
      </w:r>
      <w:r w:rsidR="005A2934">
        <w:rPr>
          <w:rFonts w:ascii="Arial" w:hAnsi="Arial" w:cs="Arial"/>
          <w:bCs/>
          <w:sz w:val="24"/>
          <w:szCs w:val="24"/>
        </w:rPr>
        <w:t xml:space="preserve">the </w:t>
      </w:r>
      <w:r w:rsidR="00210F6D">
        <w:rPr>
          <w:rFonts w:ascii="Arial" w:hAnsi="Arial" w:cs="Arial"/>
          <w:bCs/>
          <w:sz w:val="24"/>
          <w:szCs w:val="24"/>
        </w:rPr>
        <w:t>provider</w:t>
      </w:r>
      <w:r w:rsidR="005A2934">
        <w:rPr>
          <w:rFonts w:ascii="Arial" w:hAnsi="Arial" w:cs="Arial"/>
          <w:bCs/>
          <w:sz w:val="24"/>
          <w:szCs w:val="24"/>
        </w:rPr>
        <w:t xml:space="preserve"> releasing</w:t>
      </w:r>
      <w:r w:rsidR="00210F6D">
        <w:rPr>
          <w:rFonts w:ascii="Arial" w:hAnsi="Arial" w:cs="Arial"/>
          <w:bCs/>
          <w:sz w:val="24"/>
          <w:szCs w:val="24"/>
        </w:rPr>
        <w:t xml:space="preserve"> the credentialing package to VA</w:t>
      </w:r>
      <w:r w:rsidR="00B82B96" w:rsidRPr="00B82B96">
        <w:rPr>
          <w:rFonts w:ascii="Arial" w:hAnsi="Arial" w:cs="Arial"/>
          <w:bCs/>
          <w:sz w:val="24"/>
          <w:szCs w:val="24"/>
        </w:rPr>
        <w:t>.</w:t>
      </w:r>
      <w:r w:rsidR="00247E7F">
        <w:rPr>
          <w:rFonts w:ascii="Arial" w:hAnsi="Arial" w:cs="Arial"/>
          <w:bCs/>
          <w:sz w:val="24"/>
          <w:szCs w:val="24"/>
        </w:rPr>
        <w:t xml:space="preserve"> </w:t>
      </w:r>
    </w:p>
    <w:p w14:paraId="2BDEF753" w14:textId="77777777" w:rsidR="00FB3AF0" w:rsidRPr="007A6128" w:rsidRDefault="00FB3AF0" w:rsidP="00FB19F9">
      <w:pPr>
        <w:spacing w:line="240" w:lineRule="auto"/>
        <w:rPr>
          <w:rFonts w:ascii="Arial" w:hAnsi="Arial" w:cs="Arial"/>
          <w:b/>
          <w:bCs/>
          <w:sz w:val="24"/>
          <w:szCs w:val="24"/>
          <w:u w:val="single"/>
        </w:rPr>
      </w:pPr>
      <w:r w:rsidRPr="007A6128">
        <w:rPr>
          <w:rFonts w:ascii="Arial" w:hAnsi="Arial" w:cs="Arial"/>
          <w:b/>
          <w:bCs/>
          <w:sz w:val="24"/>
          <w:szCs w:val="24"/>
          <w:u w:val="single"/>
        </w:rPr>
        <w:t>Graduate Medical Education (</w:t>
      </w:r>
      <w:r w:rsidR="00CF538E" w:rsidRPr="007A6128">
        <w:rPr>
          <w:rFonts w:ascii="Arial" w:hAnsi="Arial" w:cs="Arial"/>
          <w:b/>
          <w:bCs/>
          <w:sz w:val="24"/>
          <w:szCs w:val="24"/>
          <w:u w:val="single"/>
        </w:rPr>
        <w:t>Tribal</w:t>
      </w:r>
      <w:r w:rsidRPr="007A6128">
        <w:rPr>
          <w:rFonts w:ascii="Arial" w:hAnsi="Arial" w:cs="Arial"/>
          <w:b/>
          <w:bCs/>
          <w:sz w:val="24"/>
          <w:szCs w:val="24"/>
          <w:u w:val="single"/>
        </w:rPr>
        <w:t xml:space="preserve"> Medical Residency Programs)</w:t>
      </w:r>
    </w:p>
    <w:p w14:paraId="23C2EB85" w14:textId="77777777" w:rsidR="00FB3AF0" w:rsidRPr="00FB19F9" w:rsidRDefault="005F4792" w:rsidP="00FB19F9">
      <w:pPr>
        <w:spacing w:line="240" w:lineRule="auto"/>
        <w:rPr>
          <w:rFonts w:ascii="Arial" w:hAnsi="Arial" w:cs="Arial"/>
          <w:b/>
          <w:sz w:val="24"/>
          <w:szCs w:val="24"/>
        </w:rPr>
      </w:pPr>
      <w:r w:rsidRPr="00FB19F9">
        <w:rPr>
          <w:rFonts w:ascii="Arial" w:hAnsi="Arial" w:cs="Arial"/>
          <w:sz w:val="24"/>
          <w:szCs w:val="24"/>
        </w:rPr>
        <w:t>IHS and THPs</w:t>
      </w:r>
      <w:r w:rsidR="00FB3AF0" w:rsidRPr="00FB19F9">
        <w:rPr>
          <w:rFonts w:ascii="Arial" w:hAnsi="Arial" w:cs="Arial"/>
          <w:sz w:val="24"/>
          <w:szCs w:val="24"/>
        </w:rPr>
        <w:t xml:space="preserve"> have significant workforce challenges due</w:t>
      </w:r>
      <w:r w:rsidRPr="00FB19F9">
        <w:rPr>
          <w:rFonts w:ascii="Arial" w:hAnsi="Arial" w:cs="Arial"/>
          <w:sz w:val="24"/>
          <w:szCs w:val="24"/>
        </w:rPr>
        <w:t>, in part,</w:t>
      </w:r>
      <w:r w:rsidR="00FB3AF0" w:rsidRPr="00FB19F9">
        <w:rPr>
          <w:rFonts w:ascii="Arial" w:hAnsi="Arial" w:cs="Arial"/>
          <w:sz w:val="24"/>
          <w:szCs w:val="24"/>
        </w:rPr>
        <w:t xml:space="preserve"> to most facilities being located in rural and/or remote locations. The HHS Health Resources and Services Administration (HRSA) automatically designates IHS, </w:t>
      </w:r>
      <w:r w:rsidR="00CF538E">
        <w:rPr>
          <w:rFonts w:ascii="Arial" w:hAnsi="Arial" w:cs="Arial"/>
          <w:sz w:val="24"/>
          <w:szCs w:val="24"/>
        </w:rPr>
        <w:t>Tribal</w:t>
      </w:r>
      <w:r w:rsidR="00FB3AF0" w:rsidRPr="00FB19F9">
        <w:rPr>
          <w:rFonts w:ascii="Arial" w:hAnsi="Arial" w:cs="Arial"/>
          <w:sz w:val="24"/>
          <w:szCs w:val="24"/>
        </w:rPr>
        <w:t xml:space="preserve">ly-operated and Urban Indian Health programs as Health Professionals Shortage Areas (HPSAs) and Medically </w:t>
      </w:r>
      <w:r w:rsidR="00FB3AF0" w:rsidRPr="00FB19F9">
        <w:rPr>
          <w:rFonts w:ascii="Arial" w:hAnsi="Arial" w:cs="Arial"/>
          <w:sz w:val="24"/>
          <w:szCs w:val="24"/>
        </w:rPr>
        <w:lastRenderedPageBreak/>
        <w:t>Underserved Area and Medically Underserved Population (MUA/MUP) for these reasons.</w:t>
      </w:r>
      <w:r w:rsidR="00ED1833">
        <w:rPr>
          <w:rFonts w:ascii="Arial" w:hAnsi="Arial" w:cs="Arial"/>
          <w:sz w:val="24"/>
          <w:szCs w:val="24"/>
        </w:rPr>
        <w:t xml:space="preserve">  </w:t>
      </w:r>
      <w:r w:rsidR="00ED1833" w:rsidRPr="00FB19F9">
        <w:rPr>
          <w:rFonts w:ascii="Arial" w:hAnsi="Arial" w:cs="Arial"/>
          <w:sz w:val="24"/>
          <w:szCs w:val="24"/>
        </w:rPr>
        <w:t xml:space="preserve">Several THPs </w:t>
      </w:r>
      <w:r w:rsidR="00ED1833">
        <w:rPr>
          <w:rFonts w:ascii="Arial" w:hAnsi="Arial" w:cs="Arial"/>
          <w:sz w:val="24"/>
          <w:szCs w:val="24"/>
        </w:rPr>
        <w:t xml:space="preserve">currently </w:t>
      </w:r>
      <w:r w:rsidR="00ED1833" w:rsidRPr="00FB19F9">
        <w:rPr>
          <w:rFonts w:ascii="Arial" w:hAnsi="Arial" w:cs="Arial"/>
          <w:sz w:val="24"/>
          <w:szCs w:val="24"/>
        </w:rPr>
        <w:t xml:space="preserve">have </w:t>
      </w:r>
      <w:r w:rsidR="00CF538E">
        <w:rPr>
          <w:rFonts w:ascii="Arial" w:hAnsi="Arial" w:cs="Arial"/>
          <w:sz w:val="24"/>
          <w:szCs w:val="24"/>
        </w:rPr>
        <w:t>Tribal</w:t>
      </w:r>
      <w:r w:rsidR="00ED1833" w:rsidRPr="00FB19F9">
        <w:rPr>
          <w:rFonts w:ascii="Arial" w:hAnsi="Arial" w:cs="Arial"/>
          <w:sz w:val="24"/>
          <w:szCs w:val="24"/>
        </w:rPr>
        <w:t xml:space="preserve"> medical residency programs.</w:t>
      </w:r>
    </w:p>
    <w:p w14:paraId="07D201EB" w14:textId="77777777" w:rsidR="00FB3AF0" w:rsidRPr="00FB19F9" w:rsidRDefault="00FB3AF0" w:rsidP="00FB19F9">
      <w:pPr>
        <w:pStyle w:val="NoSpacing"/>
        <w:rPr>
          <w:rFonts w:ascii="Arial" w:hAnsi="Arial" w:cs="Arial"/>
          <w:sz w:val="24"/>
          <w:szCs w:val="24"/>
        </w:rPr>
      </w:pPr>
      <w:r w:rsidRPr="00FB19F9">
        <w:rPr>
          <w:rFonts w:ascii="Arial" w:hAnsi="Arial" w:cs="Arial"/>
          <w:sz w:val="24"/>
          <w:szCs w:val="24"/>
        </w:rPr>
        <w:t xml:space="preserve">TSGAC was very encouraged to review the provisions of the recent VA Mission Act, specifically Section 403 which included a “Pilot Program on Graduate Medical Education and Residency.” This new pilot includes facilities operated by Tribes, </w:t>
      </w:r>
      <w:r w:rsidR="00CF538E">
        <w:rPr>
          <w:rFonts w:ascii="Arial" w:hAnsi="Arial" w:cs="Arial"/>
          <w:sz w:val="24"/>
          <w:szCs w:val="24"/>
        </w:rPr>
        <w:t>Tribal</w:t>
      </w:r>
      <w:r w:rsidRPr="00FB19F9">
        <w:rPr>
          <w:rFonts w:ascii="Arial" w:hAnsi="Arial" w:cs="Arial"/>
          <w:sz w:val="24"/>
          <w:szCs w:val="24"/>
        </w:rPr>
        <w:t xml:space="preserve"> Organizations and IHS as “covered facilities” for purposes of the program and requires such facilities have a priority in placement of residents.</w:t>
      </w:r>
    </w:p>
    <w:p w14:paraId="1EA05B7B" w14:textId="77777777" w:rsidR="00FB3AF0" w:rsidRPr="00FB19F9" w:rsidRDefault="00FB3AF0" w:rsidP="00FB19F9">
      <w:pPr>
        <w:pStyle w:val="NoSpacing"/>
        <w:ind w:left="360"/>
        <w:rPr>
          <w:rFonts w:ascii="Arial" w:hAnsi="Arial" w:cs="Arial"/>
          <w:sz w:val="24"/>
          <w:szCs w:val="24"/>
        </w:rPr>
      </w:pPr>
    </w:p>
    <w:p w14:paraId="08E23FA0" w14:textId="77777777" w:rsidR="00FB3AF0" w:rsidRPr="00FB19F9" w:rsidRDefault="00FB3AF0" w:rsidP="00FB19F9">
      <w:pPr>
        <w:pStyle w:val="NoSpacing"/>
        <w:rPr>
          <w:rFonts w:ascii="Arial" w:hAnsi="Arial" w:cs="Arial"/>
          <w:sz w:val="24"/>
          <w:szCs w:val="24"/>
        </w:rPr>
      </w:pPr>
      <w:r w:rsidRPr="00FB19F9">
        <w:rPr>
          <w:rFonts w:ascii="Arial" w:hAnsi="Arial" w:cs="Arial"/>
          <w:b/>
          <w:i/>
          <w:iCs/>
          <w:sz w:val="24"/>
          <w:szCs w:val="24"/>
        </w:rPr>
        <w:t>Recommend</w:t>
      </w:r>
      <w:r w:rsidR="005F4792" w:rsidRPr="00FB19F9">
        <w:rPr>
          <w:rFonts w:ascii="Arial" w:hAnsi="Arial" w:cs="Arial"/>
          <w:b/>
          <w:i/>
          <w:iCs/>
          <w:sz w:val="24"/>
          <w:szCs w:val="24"/>
        </w:rPr>
        <w:t>ation</w:t>
      </w:r>
      <w:r w:rsidRPr="00FB19F9">
        <w:rPr>
          <w:rFonts w:ascii="Arial" w:hAnsi="Arial" w:cs="Arial"/>
          <w:b/>
          <w:i/>
          <w:iCs/>
          <w:sz w:val="24"/>
          <w:szCs w:val="24"/>
        </w:rPr>
        <w:t>:</w:t>
      </w:r>
      <w:r w:rsidRPr="00FB19F9">
        <w:rPr>
          <w:rFonts w:ascii="Arial" w:hAnsi="Arial" w:cs="Arial"/>
          <w:sz w:val="24"/>
          <w:szCs w:val="24"/>
        </w:rPr>
        <w:t xml:space="preserve"> </w:t>
      </w:r>
      <w:r w:rsidR="005F4792" w:rsidRPr="00FB19F9">
        <w:rPr>
          <w:rFonts w:ascii="Arial" w:hAnsi="Arial" w:cs="Arial"/>
          <w:sz w:val="24"/>
          <w:szCs w:val="24"/>
        </w:rPr>
        <w:t>VA</w:t>
      </w:r>
      <w:r w:rsidR="00B82B96">
        <w:rPr>
          <w:rFonts w:ascii="Arial" w:hAnsi="Arial" w:cs="Arial"/>
          <w:sz w:val="24"/>
          <w:szCs w:val="24"/>
        </w:rPr>
        <w:t xml:space="preserve"> should</w:t>
      </w:r>
      <w:r w:rsidR="005F4792" w:rsidRPr="00FB19F9">
        <w:rPr>
          <w:rFonts w:ascii="Arial" w:hAnsi="Arial" w:cs="Arial"/>
          <w:sz w:val="24"/>
          <w:szCs w:val="24"/>
        </w:rPr>
        <w:t xml:space="preserve"> include</w:t>
      </w:r>
      <w:r w:rsidRPr="00FB19F9">
        <w:rPr>
          <w:rFonts w:ascii="Arial" w:hAnsi="Arial" w:cs="Arial"/>
          <w:sz w:val="24"/>
          <w:szCs w:val="24"/>
        </w:rPr>
        <w:t xml:space="preserve"> IHS and Tribes in the planning </w:t>
      </w:r>
      <w:r w:rsidR="005F4792" w:rsidRPr="00FB19F9">
        <w:rPr>
          <w:rFonts w:ascii="Arial" w:hAnsi="Arial" w:cs="Arial"/>
          <w:sz w:val="24"/>
          <w:szCs w:val="24"/>
        </w:rPr>
        <w:t xml:space="preserve">of the pilot program </w:t>
      </w:r>
      <w:r w:rsidRPr="00FB19F9">
        <w:rPr>
          <w:rFonts w:ascii="Arial" w:hAnsi="Arial" w:cs="Arial"/>
          <w:sz w:val="24"/>
          <w:szCs w:val="24"/>
        </w:rPr>
        <w:t>to ensure that any regulations or polic</w:t>
      </w:r>
      <w:r w:rsidR="003D4A78">
        <w:rPr>
          <w:rFonts w:ascii="Arial" w:hAnsi="Arial" w:cs="Arial"/>
          <w:sz w:val="24"/>
          <w:szCs w:val="24"/>
        </w:rPr>
        <w:t>ies</w:t>
      </w:r>
      <w:r w:rsidRPr="00FB19F9">
        <w:rPr>
          <w:rFonts w:ascii="Arial" w:hAnsi="Arial" w:cs="Arial"/>
          <w:sz w:val="24"/>
          <w:szCs w:val="24"/>
        </w:rPr>
        <w:t xml:space="preserve"> that may be developed in the future for the pilot work optimally in Indian Country.</w:t>
      </w:r>
    </w:p>
    <w:p w14:paraId="6AAF8A9B" w14:textId="77777777" w:rsidR="00A471CA" w:rsidRPr="00FB19F9" w:rsidRDefault="00A471CA" w:rsidP="00FB19F9">
      <w:pPr>
        <w:pStyle w:val="NoSpacing"/>
        <w:ind w:left="360"/>
        <w:rPr>
          <w:rFonts w:ascii="Arial" w:hAnsi="Arial" w:cs="Arial"/>
          <w:sz w:val="24"/>
          <w:szCs w:val="24"/>
        </w:rPr>
      </w:pPr>
    </w:p>
    <w:p w14:paraId="6B653FF6" w14:textId="77777777" w:rsidR="00743B79" w:rsidRPr="007A6128" w:rsidRDefault="00743B79" w:rsidP="00FB19F9">
      <w:pPr>
        <w:pStyle w:val="NoSpacing"/>
        <w:rPr>
          <w:rFonts w:ascii="Arial" w:hAnsi="Arial" w:cs="Arial"/>
          <w:b/>
          <w:sz w:val="24"/>
          <w:szCs w:val="24"/>
        </w:rPr>
      </w:pPr>
      <w:r w:rsidRPr="007A6128">
        <w:rPr>
          <w:rFonts w:ascii="Arial" w:hAnsi="Arial" w:cs="Arial"/>
          <w:b/>
          <w:sz w:val="24"/>
          <w:szCs w:val="24"/>
          <w:u w:val="single"/>
        </w:rPr>
        <w:t>Access to Consolidated Mail Order Pharmacy (CMOP)</w:t>
      </w:r>
    </w:p>
    <w:p w14:paraId="2653B089" w14:textId="77777777" w:rsidR="00743B79" w:rsidRDefault="00743B79" w:rsidP="00FB19F9">
      <w:pPr>
        <w:pStyle w:val="NoSpacing"/>
        <w:rPr>
          <w:rFonts w:ascii="Arial" w:hAnsi="Arial" w:cs="Arial"/>
          <w:sz w:val="24"/>
          <w:szCs w:val="24"/>
        </w:rPr>
      </w:pPr>
      <w:r w:rsidRPr="001401EB">
        <w:rPr>
          <w:rFonts w:ascii="Arial" w:hAnsi="Arial" w:cs="Arial"/>
          <w:sz w:val="24"/>
          <w:szCs w:val="24"/>
        </w:rPr>
        <w:t xml:space="preserve">Currently only those IHS and </w:t>
      </w:r>
      <w:r w:rsidR="00CF538E">
        <w:rPr>
          <w:rFonts w:ascii="Arial" w:hAnsi="Arial" w:cs="Arial"/>
          <w:sz w:val="24"/>
          <w:szCs w:val="24"/>
        </w:rPr>
        <w:t>Tribal</w:t>
      </w:r>
      <w:r w:rsidRPr="001401EB">
        <w:rPr>
          <w:rFonts w:ascii="Arial" w:hAnsi="Arial" w:cs="Arial"/>
          <w:sz w:val="24"/>
          <w:szCs w:val="24"/>
        </w:rPr>
        <w:t xml:space="preserve"> Health Programs that use the RPMS system have access to CMOP.  This is an important means of improving compliance with prescription</w:t>
      </w:r>
      <w:r w:rsidR="00A603EC" w:rsidRPr="001401EB">
        <w:rPr>
          <w:rFonts w:ascii="Arial" w:hAnsi="Arial" w:cs="Arial"/>
          <w:sz w:val="24"/>
          <w:szCs w:val="24"/>
        </w:rPr>
        <w:t xml:space="preserve">s when those medicines </w:t>
      </w:r>
      <w:r w:rsidR="0023661A">
        <w:rPr>
          <w:rFonts w:ascii="Arial" w:hAnsi="Arial" w:cs="Arial"/>
          <w:sz w:val="24"/>
          <w:szCs w:val="24"/>
        </w:rPr>
        <w:t xml:space="preserve">are delivered directly to the Veteran’s </w:t>
      </w:r>
      <w:r w:rsidR="00A603EC" w:rsidRPr="001401EB">
        <w:rPr>
          <w:rFonts w:ascii="Arial" w:hAnsi="Arial" w:cs="Arial"/>
          <w:sz w:val="24"/>
          <w:szCs w:val="24"/>
        </w:rPr>
        <w:t>homes.  This reduces barriers to effective disease management</w:t>
      </w:r>
    </w:p>
    <w:p w14:paraId="73A84E75" w14:textId="77777777" w:rsidR="0023661A" w:rsidRPr="001401EB" w:rsidRDefault="0023661A" w:rsidP="00FB19F9">
      <w:pPr>
        <w:pStyle w:val="NoSpacing"/>
        <w:rPr>
          <w:rFonts w:ascii="Arial" w:hAnsi="Arial" w:cs="Arial"/>
          <w:sz w:val="24"/>
          <w:szCs w:val="24"/>
        </w:rPr>
      </w:pPr>
    </w:p>
    <w:p w14:paraId="1AD6E4C7" w14:textId="77777777" w:rsidR="00A603EC" w:rsidRPr="00324BAF" w:rsidRDefault="00A603EC" w:rsidP="00FB19F9">
      <w:pPr>
        <w:pStyle w:val="NoSpacing"/>
        <w:rPr>
          <w:rFonts w:ascii="Arial" w:hAnsi="Arial" w:cs="Arial"/>
          <w:sz w:val="24"/>
          <w:szCs w:val="24"/>
        </w:rPr>
      </w:pPr>
      <w:r w:rsidRPr="001401EB">
        <w:rPr>
          <w:rFonts w:ascii="Arial" w:hAnsi="Arial" w:cs="Arial"/>
          <w:b/>
          <w:i/>
          <w:sz w:val="24"/>
          <w:szCs w:val="24"/>
        </w:rPr>
        <w:t>Recommendation</w:t>
      </w:r>
      <w:r w:rsidRPr="00324BAF">
        <w:rPr>
          <w:rFonts w:ascii="Arial" w:hAnsi="Arial" w:cs="Arial"/>
          <w:sz w:val="24"/>
          <w:szCs w:val="24"/>
        </w:rPr>
        <w:t xml:space="preserve">: Information Technology Systems experts from both VA and IHS need to ensure that all systems used by </w:t>
      </w:r>
      <w:r w:rsidR="00CF538E" w:rsidRPr="00324BAF">
        <w:rPr>
          <w:rFonts w:ascii="Arial" w:hAnsi="Arial" w:cs="Arial"/>
          <w:sz w:val="24"/>
          <w:szCs w:val="24"/>
        </w:rPr>
        <w:t>Tribal</w:t>
      </w:r>
      <w:r w:rsidRPr="00324BAF">
        <w:rPr>
          <w:rFonts w:ascii="Arial" w:hAnsi="Arial" w:cs="Arial"/>
          <w:sz w:val="24"/>
          <w:szCs w:val="24"/>
        </w:rPr>
        <w:t xml:space="preserve"> Health programs are complian</w:t>
      </w:r>
      <w:r w:rsidR="0023661A" w:rsidRPr="00324BAF">
        <w:rPr>
          <w:rFonts w:ascii="Arial" w:hAnsi="Arial" w:cs="Arial"/>
          <w:sz w:val="24"/>
          <w:szCs w:val="24"/>
        </w:rPr>
        <w:t xml:space="preserve">t and </w:t>
      </w:r>
      <w:r w:rsidRPr="00324BAF">
        <w:rPr>
          <w:rFonts w:ascii="Arial" w:hAnsi="Arial" w:cs="Arial"/>
          <w:sz w:val="24"/>
          <w:szCs w:val="24"/>
        </w:rPr>
        <w:t>compatible with the CMOP system.</w:t>
      </w:r>
    </w:p>
    <w:p w14:paraId="41136CF3" w14:textId="77777777" w:rsidR="00743B79" w:rsidRPr="00FB19F9" w:rsidRDefault="00743B79" w:rsidP="00FB19F9">
      <w:pPr>
        <w:pStyle w:val="NoSpacing"/>
        <w:rPr>
          <w:rFonts w:ascii="Arial" w:hAnsi="Arial" w:cs="Arial"/>
          <w:b/>
          <w:sz w:val="24"/>
          <w:szCs w:val="24"/>
        </w:rPr>
      </w:pPr>
    </w:p>
    <w:p w14:paraId="21478B22" w14:textId="77777777" w:rsidR="00A471CA" w:rsidRPr="007A6128" w:rsidRDefault="00A471CA" w:rsidP="00FB19F9">
      <w:pPr>
        <w:pStyle w:val="NoSpacing"/>
        <w:rPr>
          <w:rFonts w:ascii="Arial" w:hAnsi="Arial" w:cs="Arial"/>
          <w:b/>
          <w:bCs/>
          <w:color w:val="000000"/>
          <w:sz w:val="24"/>
          <w:szCs w:val="24"/>
          <w:u w:val="single"/>
        </w:rPr>
      </w:pPr>
      <w:r w:rsidRPr="007A6128">
        <w:rPr>
          <w:rFonts w:ascii="Arial" w:hAnsi="Arial" w:cs="Arial"/>
          <w:b/>
          <w:bCs/>
          <w:sz w:val="24"/>
          <w:szCs w:val="24"/>
          <w:u w:val="single"/>
        </w:rPr>
        <w:t>Quality Measures</w:t>
      </w:r>
    </w:p>
    <w:p w14:paraId="50B15D8F" w14:textId="77777777" w:rsidR="005A2934" w:rsidRDefault="00324BAF" w:rsidP="00FB19F9">
      <w:pPr>
        <w:spacing w:line="240" w:lineRule="auto"/>
        <w:rPr>
          <w:rFonts w:ascii="Arial" w:hAnsi="Arial" w:cs="Arial"/>
          <w:bCs/>
          <w:sz w:val="24"/>
          <w:szCs w:val="24"/>
        </w:rPr>
      </w:pPr>
      <w:r>
        <w:rPr>
          <w:rFonts w:ascii="Arial" w:hAnsi="Arial" w:cs="Arial"/>
          <w:bCs/>
          <w:sz w:val="24"/>
          <w:szCs w:val="24"/>
        </w:rPr>
        <w:t xml:space="preserve">The </w:t>
      </w:r>
      <w:r w:rsidR="005A2934">
        <w:rPr>
          <w:rFonts w:ascii="Arial" w:hAnsi="Arial" w:cs="Arial"/>
          <w:bCs/>
          <w:sz w:val="24"/>
          <w:szCs w:val="24"/>
        </w:rPr>
        <w:t xml:space="preserve">TSGAC </w:t>
      </w:r>
      <w:r>
        <w:rPr>
          <w:rFonts w:ascii="Arial" w:hAnsi="Arial" w:cs="Arial"/>
          <w:bCs/>
          <w:sz w:val="24"/>
          <w:szCs w:val="24"/>
        </w:rPr>
        <w:t xml:space="preserve">is supportive of quality measures that provide for tracking of meaningful outcomes.  However, the TSGAC </w:t>
      </w:r>
      <w:r w:rsidR="005A2934">
        <w:rPr>
          <w:rFonts w:ascii="Arial" w:hAnsi="Arial" w:cs="Arial"/>
          <w:bCs/>
          <w:sz w:val="24"/>
          <w:szCs w:val="24"/>
        </w:rPr>
        <w:t xml:space="preserve">would be very disturbed at the prospect of developing either data reporting requirements that affect reimbursements to IHS/THPs, or that require new collection of data and reporting systems in addition to those already </w:t>
      </w:r>
      <w:r w:rsidR="00A33265">
        <w:rPr>
          <w:rFonts w:ascii="Arial" w:hAnsi="Arial" w:cs="Arial"/>
          <w:bCs/>
          <w:sz w:val="24"/>
          <w:szCs w:val="24"/>
        </w:rPr>
        <w:t xml:space="preserve">imposed on IHS/THPs.   All IHS/THPs receiving reimbursement from VA are required to be accredited by a nationally recognized health accreditation agency, which assures quality standards are being maintained.   The VA also conducts quality monitoring, and visits IHS/THP programs regularly for review, even though this is not a requirement of the statute.   Finally, all IHS/THPs participating in Medicare and Medicaid must comply with all of their quality and performance programs and reporting, as applicable.   The VA itself is not required to comply with this level of accountability to external agencies.   </w:t>
      </w:r>
    </w:p>
    <w:p w14:paraId="3F5F185B" w14:textId="77777777" w:rsidR="00C56972" w:rsidRPr="00FD30F3" w:rsidRDefault="00FD30F3" w:rsidP="00FB19F9">
      <w:pPr>
        <w:spacing w:line="240" w:lineRule="auto"/>
        <w:rPr>
          <w:rFonts w:ascii="Arial" w:hAnsi="Arial" w:cs="Arial"/>
          <w:b/>
          <w:i/>
          <w:iCs/>
          <w:sz w:val="24"/>
          <w:szCs w:val="24"/>
        </w:rPr>
      </w:pPr>
      <w:r w:rsidRPr="00FD30F3">
        <w:rPr>
          <w:rFonts w:ascii="Arial" w:hAnsi="Arial" w:cs="Arial"/>
          <w:b/>
          <w:i/>
          <w:iCs/>
          <w:sz w:val="24"/>
          <w:szCs w:val="24"/>
        </w:rPr>
        <w:t xml:space="preserve">Recommendation: </w:t>
      </w:r>
    </w:p>
    <w:p w14:paraId="3E3639FE" w14:textId="77777777" w:rsidR="005B73B4" w:rsidRPr="005B73B4" w:rsidRDefault="00A33265" w:rsidP="00FB19F9">
      <w:pPr>
        <w:spacing w:line="240" w:lineRule="auto"/>
        <w:rPr>
          <w:rFonts w:ascii="Arial" w:hAnsi="Arial" w:cs="Arial"/>
          <w:bCs/>
          <w:sz w:val="24"/>
          <w:szCs w:val="24"/>
        </w:rPr>
      </w:pPr>
      <w:r>
        <w:rPr>
          <w:rFonts w:ascii="Arial" w:hAnsi="Arial" w:cs="Arial"/>
          <w:bCs/>
          <w:sz w:val="24"/>
          <w:szCs w:val="24"/>
        </w:rPr>
        <w:t xml:space="preserve">The IHS and VA should work together and consult with the Tribes to develop evaluation measures for assessing the progress toward MOU goals.   Additionally, the VA should not impose any additional quality programs upon IHS/THPs, because it is very burdensome, costly, and unnecessary because there are sufficient quality requirements already in place.   </w:t>
      </w:r>
    </w:p>
    <w:p w14:paraId="415BA46F" w14:textId="77777777" w:rsidR="007A6128" w:rsidRDefault="007A6128" w:rsidP="00FB19F9">
      <w:pPr>
        <w:spacing w:line="240" w:lineRule="auto"/>
        <w:rPr>
          <w:rFonts w:ascii="Arial" w:hAnsi="Arial" w:cs="Arial"/>
          <w:bCs/>
          <w:sz w:val="24"/>
          <w:szCs w:val="24"/>
          <w:u w:val="single"/>
        </w:rPr>
      </w:pPr>
    </w:p>
    <w:p w14:paraId="73C00406" w14:textId="77777777" w:rsidR="007A6128" w:rsidRDefault="007A6128" w:rsidP="00FB19F9">
      <w:pPr>
        <w:spacing w:line="240" w:lineRule="auto"/>
        <w:rPr>
          <w:rFonts w:ascii="Arial" w:hAnsi="Arial" w:cs="Arial"/>
          <w:bCs/>
          <w:sz w:val="24"/>
          <w:szCs w:val="24"/>
          <w:u w:val="single"/>
        </w:rPr>
      </w:pPr>
    </w:p>
    <w:p w14:paraId="286741E2" w14:textId="77777777" w:rsidR="000B00E4" w:rsidRDefault="00A471CA" w:rsidP="00FB19F9">
      <w:pPr>
        <w:spacing w:line="240" w:lineRule="auto"/>
        <w:rPr>
          <w:rFonts w:ascii="Arial" w:hAnsi="Arial" w:cs="Arial"/>
          <w:b/>
          <w:sz w:val="24"/>
          <w:szCs w:val="24"/>
        </w:rPr>
      </w:pPr>
      <w:r w:rsidRPr="00FB19F9">
        <w:rPr>
          <w:rFonts w:ascii="Arial" w:hAnsi="Arial" w:cs="Arial"/>
          <w:bCs/>
          <w:sz w:val="24"/>
          <w:szCs w:val="24"/>
          <w:u w:val="single"/>
        </w:rPr>
        <w:lastRenderedPageBreak/>
        <w:t>Health Information Exchange</w:t>
      </w:r>
      <w:r w:rsidRPr="00FB19F9">
        <w:rPr>
          <w:rFonts w:ascii="Arial" w:hAnsi="Arial" w:cs="Arial"/>
          <w:b/>
          <w:sz w:val="24"/>
          <w:szCs w:val="24"/>
        </w:rPr>
        <w:t xml:space="preserve">  </w:t>
      </w:r>
    </w:p>
    <w:p w14:paraId="1C573D91" w14:textId="77777777" w:rsidR="000B00E4" w:rsidRPr="000B00E4" w:rsidRDefault="000B00E4" w:rsidP="00FB19F9">
      <w:pPr>
        <w:spacing w:line="240" w:lineRule="auto"/>
        <w:rPr>
          <w:rFonts w:ascii="Arial" w:hAnsi="Arial" w:cs="Arial"/>
          <w:bCs/>
          <w:sz w:val="24"/>
          <w:szCs w:val="24"/>
        </w:rPr>
      </w:pPr>
      <w:r w:rsidRPr="000B00E4">
        <w:rPr>
          <w:rFonts w:ascii="Arial" w:hAnsi="Arial" w:cs="Arial"/>
          <w:bCs/>
          <w:sz w:val="24"/>
          <w:szCs w:val="24"/>
        </w:rPr>
        <w:t xml:space="preserve">VA belongs to the eHealth Exchange— a national health information exchange—and </w:t>
      </w:r>
      <w:r>
        <w:rPr>
          <w:rFonts w:ascii="Arial" w:hAnsi="Arial" w:cs="Arial"/>
          <w:bCs/>
          <w:sz w:val="24"/>
          <w:szCs w:val="24"/>
        </w:rPr>
        <w:t xml:space="preserve">it reported to GAO in March 2019 </w:t>
      </w:r>
      <w:r w:rsidRPr="000B00E4">
        <w:rPr>
          <w:rFonts w:ascii="Arial" w:hAnsi="Arial" w:cs="Arial"/>
          <w:bCs/>
          <w:sz w:val="24"/>
          <w:szCs w:val="24"/>
        </w:rPr>
        <w:t>that IHS or THPs could join th</w:t>
      </w:r>
      <w:r>
        <w:rPr>
          <w:rFonts w:ascii="Arial" w:hAnsi="Arial" w:cs="Arial"/>
          <w:bCs/>
          <w:sz w:val="24"/>
          <w:szCs w:val="24"/>
        </w:rPr>
        <w:t xml:space="preserve">e exchange </w:t>
      </w:r>
      <w:r w:rsidRPr="000B00E4">
        <w:rPr>
          <w:rFonts w:ascii="Arial" w:hAnsi="Arial" w:cs="Arial"/>
          <w:bCs/>
          <w:sz w:val="24"/>
          <w:szCs w:val="24"/>
        </w:rPr>
        <w:t>to access information about common veteran patients. However, IHS reported</w:t>
      </w:r>
      <w:r>
        <w:rPr>
          <w:rFonts w:ascii="Arial" w:hAnsi="Arial" w:cs="Arial"/>
          <w:bCs/>
          <w:sz w:val="24"/>
          <w:szCs w:val="24"/>
        </w:rPr>
        <w:t xml:space="preserve"> to GAO</w:t>
      </w:r>
      <w:r w:rsidRPr="000B00E4">
        <w:rPr>
          <w:rFonts w:ascii="Arial" w:hAnsi="Arial" w:cs="Arial"/>
          <w:bCs/>
          <w:sz w:val="24"/>
          <w:szCs w:val="24"/>
        </w:rPr>
        <w:t xml:space="preserve"> that although the agency explored connecting to the eHealth Exchange several years ago, testing and onboarding costs to participate were prohibitive.</w:t>
      </w:r>
      <w:r>
        <w:rPr>
          <w:rFonts w:ascii="Arial" w:hAnsi="Arial" w:cs="Arial"/>
          <w:bCs/>
          <w:sz w:val="24"/>
          <w:szCs w:val="24"/>
        </w:rPr>
        <w:t xml:space="preserve"> </w:t>
      </w:r>
      <w:r w:rsidRPr="000B00E4">
        <w:rPr>
          <w:rFonts w:ascii="Arial" w:hAnsi="Arial" w:cs="Arial"/>
          <w:bCs/>
          <w:sz w:val="24"/>
          <w:szCs w:val="24"/>
        </w:rPr>
        <w:t xml:space="preserve">THPs </w:t>
      </w:r>
      <w:r>
        <w:rPr>
          <w:rFonts w:ascii="Arial" w:hAnsi="Arial" w:cs="Arial"/>
          <w:bCs/>
          <w:sz w:val="24"/>
          <w:szCs w:val="24"/>
        </w:rPr>
        <w:t xml:space="preserve">that GAO </w:t>
      </w:r>
      <w:r w:rsidRPr="000B00E4">
        <w:rPr>
          <w:rFonts w:ascii="Arial" w:hAnsi="Arial" w:cs="Arial"/>
          <w:bCs/>
          <w:sz w:val="24"/>
          <w:szCs w:val="24"/>
        </w:rPr>
        <w:t>spoke with reported being a part of other, more locally-based health information exchanges, but noted that VA was not part of these exchanges</w:t>
      </w:r>
      <w:r>
        <w:rPr>
          <w:rFonts w:ascii="Arial" w:hAnsi="Arial" w:cs="Arial"/>
          <w:bCs/>
          <w:sz w:val="24"/>
          <w:szCs w:val="24"/>
        </w:rPr>
        <w:t xml:space="preserve">. </w:t>
      </w:r>
    </w:p>
    <w:p w14:paraId="59E19B92" w14:textId="77777777" w:rsidR="00A471CA" w:rsidRPr="00FB19F9" w:rsidRDefault="00A471CA" w:rsidP="00FB19F9">
      <w:pPr>
        <w:spacing w:line="240" w:lineRule="auto"/>
        <w:rPr>
          <w:rFonts w:ascii="Arial" w:hAnsi="Arial" w:cs="Arial"/>
          <w:b/>
          <w:sz w:val="24"/>
          <w:szCs w:val="24"/>
        </w:rPr>
      </w:pPr>
      <w:r w:rsidRPr="00FD30F3">
        <w:rPr>
          <w:rFonts w:ascii="Arial" w:hAnsi="Arial" w:cs="Arial"/>
          <w:b/>
          <w:i/>
          <w:iCs/>
          <w:sz w:val="24"/>
          <w:szCs w:val="24"/>
        </w:rPr>
        <w:t>Recomme</w:t>
      </w:r>
      <w:r w:rsidR="00C56972" w:rsidRPr="00FD30F3">
        <w:rPr>
          <w:rFonts w:ascii="Arial" w:hAnsi="Arial" w:cs="Arial"/>
          <w:b/>
          <w:i/>
          <w:iCs/>
          <w:sz w:val="24"/>
          <w:szCs w:val="24"/>
        </w:rPr>
        <w:t>ndation</w:t>
      </w:r>
      <w:r w:rsidRPr="00FD30F3">
        <w:rPr>
          <w:rFonts w:ascii="Arial" w:hAnsi="Arial" w:cs="Arial"/>
          <w:b/>
          <w:i/>
          <w:iCs/>
          <w:sz w:val="24"/>
          <w:szCs w:val="24"/>
        </w:rPr>
        <w:t>:</w:t>
      </w:r>
      <w:r w:rsidRPr="00FB19F9">
        <w:rPr>
          <w:rFonts w:ascii="Arial" w:hAnsi="Arial" w:cs="Arial"/>
          <w:b/>
          <w:sz w:val="24"/>
          <w:szCs w:val="24"/>
        </w:rPr>
        <w:t xml:space="preserve"> </w:t>
      </w:r>
      <w:r w:rsidR="00B82B96">
        <w:rPr>
          <w:rFonts w:ascii="Arial" w:hAnsi="Arial" w:cs="Arial"/>
          <w:sz w:val="24"/>
          <w:szCs w:val="24"/>
        </w:rPr>
        <w:t>L</w:t>
      </w:r>
      <w:r w:rsidRPr="00FB19F9">
        <w:rPr>
          <w:rFonts w:ascii="Arial" w:hAnsi="Arial" w:cs="Arial"/>
          <w:sz w:val="24"/>
          <w:szCs w:val="24"/>
        </w:rPr>
        <w:t xml:space="preserve">ocal VA health care facilities </w:t>
      </w:r>
      <w:r w:rsidR="00B82B96">
        <w:rPr>
          <w:rFonts w:ascii="Arial" w:hAnsi="Arial" w:cs="Arial"/>
          <w:sz w:val="24"/>
          <w:szCs w:val="24"/>
        </w:rPr>
        <w:t xml:space="preserve">should </w:t>
      </w:r>
      <w:r w:rsidRPr="00FB19F9">
        <w:rPr>
          <w:rFonts w:ascii="Arial" w:hAnsi="Arial" w:cs="Arial"/>
          <w:sz w:val="24"/>
          <w:szCs w:val="24"/>
        </w:rPr>
        <w:t xml:space="preserve">work with their local THPs to ensure health information can be exchanged at the local levels through </w:t>
      </w:r>
      <w:r w:rsidR="000B00E4">
        <w:rPr>
          <w:rFonts w:ascii="Arial" w:hAnsi="Arial" w:cs="Arial"/>
          <w:sz w:val="24"/>
          <w:szCs w:val="24"/>
        </w:rPr>
        <w:t xml:space="preserve">local </w:t>
      </w:r>
      <w:r w:rsidRPr="00FB19F9">
        <w:rPr>
          <w:rFonts w:ascii="Arial" w:hAnsi="Arial" w:cs="Arial"/>
          <w:sz w:val="24"/>
          <w:szCs w:val="24"/>
        </w:rPr>
        <w:t>health information exchanges</w:t>
      </w:r>
      <w:r w:rsidR="000B00E4">
        <w:rPr>
          <w:rFonts w:ascii="Arial" w:hAnsi="Arial" w:cs="Arial"/>
          <w:sz w:val="24"/>
          <w:szCs w:val="24"/>
        </w:rPr>
        <w:t xml:space="preserve"> rather than one national health information exchange</w:t>
      </w:r>
      <w:r w:rsidRPr="00FB19F9">
        <w:rPr>
          <w:rFonts w:ascii="Arial" w:hAnsi="Arial" w:cs="Arial"/>
          <w:sz w:val="24"/>
          <w:szCs w:val="24"/>
        </w:rPr>
        <w:t>.</w:t>
      </w:r>
    </w:p>
    <w:p w14:paraId="3F1A1D36" w14:textId="77777777" w:rsidR="0009116B" w:rsidRDefault="00CF538E" w:rsidP="00FB19F9">
      <w:pPr>
        <w:autoSpaceDE w:val="0"/>
        <w:autoSpaceDN w:val="0"/>
        <w:adjustRightInd w:val="0"/>
        <w:spacing w:line="240" w:lineRule="auto"/>
        <w:rPr>
          <w:rFonts w:ascii="Arial" w:hAnsi="Arial" w:cs="Arial"/>
          <w:iCs/>
          <w:color w:val="000000"/>
          <w:sz w:val="24"/>
          <w:szCs w:val="24"/>
          <w:u w:val="single"/>
        </w:rPr>
      </w:pPr>
      <w:r>
        <w:rPr>
          <w:rFonts w:ascii="Arial" w:hAnsi="Arial" w:cs="Arial"/>
          <w:iCs/>
          <w:color w:val="000000"/>
          <w:sz w:val="24"/>
          <w:szCs w:val="24"/>
          <w:u w:val="single"/>
        </w:rPr>
        <w:t>Tribal</w:t>
      </w:r>
      <w:r w:rsidR="00FB19F9" w:rsidRPr="00FB19F9">
        <w:rPr>
          <w:rFonts w:ascii="Arial" w:hAnsi="Arial" w:cs="Arial"/>
          <w:iCs/>
          <w:color w:val="000000"/>
          <w:sz w:val="24"/>
          <w:szCs w:val="24"/>
          <w:u w:val="single"/>
        </w:rPr>
        <w:t xml:space="preserve"> Advisory Board</w:t>
      </w:r>
    </w:p>
    <w:p w14:paraId="67DF6D0B" w14:textId="77777777" w:rsidR="00340DDF" w:rsidRPr="0009116B" w:rsidRDefault="00CF538E" w:rsidP="0009116B">
      <w:pPr>
        <w:autoSpaceDE w:val="0"/>
        <w:autoSpaceDN w:val="0"/>
        <w:adjustRightInd w:val="0"/>
        <w:spacing w:line="240" w:lineRule="auto"/>
        <w:rPr>
          <w:rFonts w:ascii="Arial" w:hAnsi="Arial" w:cs="Arial"/>
          <w:sz w:val="24"/>
          <w:szCs w:val="24"/>
        </w:rPr>
      </w:pPr>
      <w:r>
        <w:rPr>
          <w:rFonts w:ascii="Arial" w:hAnsi="Arial" w:cs="Arial"/>
          <w:sz w:val="24"/>
          <w:szCs w:val="24"/>
        </w:rPr>
        <w:t>Tribal</w:t>
      </w:r>
      <w:r w:rsidR="00340DDF" w:rsidRPr="00FB19F9">
        <w:rPr>
          <w:rFonts w:ascii="Arial" w:hAnsi="Arial" w:cs="Arial"/>
          <w:sz w:val="24"/>
          <w:szCs w:val="24"/>
        </w:rPr>
        <w:t xml:space="preserve"> </w:t>
      </w:r>
      <w:r w:rsidR="007A6128">
        <w:rPr>
          <w:rFonts w:ascii="Arial" w:hAnsi="Arial" w:cs="Arial"/>
          <w:sz w:val="24"/>
          <w:szCs w:val="24"/>
        </w:rPr>
        <w:t>a</w:t>
      </w:r>
      <w:r w:rsidR="00340DDF" w:rsidRPr="00FB19F9">
        <w:rPr>
          <w:rFonts w:ascii="Arial" w:hAnsi="Arial" w:cs="Arial"/>
          <w:sz w:val="24"/>
          <w:szCs w:val="24"/>
        </w:rPr>
        <w:t xml:space="preserve">dvisory </w:t>
      </w:r>
      <w:r w:rsidR="007A6128">
        <w:rPr>
          <w:rFonts w:ascii="Arial" w:hAnsi="Arial" w:cs="Arial"/>
          <w:sz w:val="24"/>
          <w:szCs w:val="24"/>
        </w:rPr>
        <w:t>c</w:t>
      </w:r>
      <w:r w:rsidR="00340DDF" w:rsidRPr="00FB19F9">
        <w:rPr>
          <w:rFonts w:ascii="Arial" w:hAnsi="Arial" w:cs="Arial"/>
          <w:sz w:val="24"/>
          <w:szCs w:val="24"/>
        </w:rPr>
        <w:t xml:space="preserve">ommittees provide an effective forum for Tribes and </w:t>
      </w:r>
      <w:r>
        <w:rPr>
          <w:rFonts w:ascii="Arial" w:hAnsi="Arial" w:cs="Arial"/>
          <w:sz w:val="24"/>
          <w:szCs w:val="24"/>
        </w:rPr>
        <w:t>Federal</w:t>
      </w:r>
      <w:r w:rsidR="00340DDF" w:rsidRPr="00FB19F9">
        <w:rPr>
          <w:rFonts w:ascii="Arial" w:hAnsi="Arial" w:cs="Arial"/>
          <w:sz w:val="24"/>
          <w:szCs w:val="24"/>
        </w:rPr>
        <w:t xml:space="preserve"> agencies to work together as government-to-government partners to address policy, legislative, budget, program and service issues and formulate recommended actions.</w:t>
      </w:r>
      <w:r w:rsidR="0009116B">
        <w:rPr>
          <w:rFonts w:ascii="Arial" w:hAnsi="Arial" w:cs="Arial"/>
          <w:sz w:val="24"/>
          <w:szCs w:val="24"/>
        </w:rPr>
        <w:t xml:space="preserve"> In response to GAO’s March 2019 report, VA stated that it will </w:t>
      </w:r>
      <w:r w:rsidR="0009116B" w:rsidRPr="0009116B">
        <w:rPr>
          <w:rFonts w:ascii="Arial" w:hAnsi="Arial" w:cs="Arial"/>
          <w:sz w:val="24"/>
          <w:szCs w:val="24"/>
        </w:rPr>
        <w:t>establish a</w:t>
      </w:r>
      <w:r w:rsidR="0009116B">
        <w:rPr>
          <w:rFonts w:ascii="Arial" w:hAnsi="Arial" w:cs="Arial"/>
          <w:sz w:val="24"/>
          <w:szCs w:val="24"/>
        </w:rPr>
        <w:t xml:space="preserve"> </w:t>
      </w:r>
      <w:r>
        <w:rPr>
          <w:rFonts w:ascii="Arial" w:hAnsi="Arial" w:cs="Arial"/>
          <w:sz w:val="24"/>
          <w:szCs w:val="24"/>
        </w:rPr>
        <w:t>Tribal</w:t>
      </w:r>
      <w:r w:rsidR="0009116B">
        <w:rPr>
          <w:rFonts w:ascii="Arial" w:hAnsi="Arial" w:cs="Arial"/>
          <w:sz w:val="24"/>
          <w:szCs w:val="24"/>
        </w:rPr>
        <w:t xml:space="preserve"> </w:t>
      </w:r>
      <w:r w:rsidR="0009116B" w:rsidRPr="0009116B">
        <w:rPr>
          <w:rFonts w:ascii="Arial" w:hAnsi="Arial" w:cs="Arial"/>
          <w:sz w:val="24"/>
          <w:szCs w:val="24"/>
        </w:rPr>
        <w:t>advisory group that will make recommendations related to care coordination guidance and</w:t>
      </w:r>
      <w:r w:rsidR="0009116B">
        <w:rPr>
          <w:rFonts w:ascii="Arial" w:hAnsi="Arial" w:cs="Arial"/>
          <w:sz w:val="24"/>
          <w:szCs w:val="24"/>
        </w:rPr>
        <w:t xml:space="preserve"> </w:t>
      </w:r>
      <w:bookmarkStart w:id="0" w:name="_GoBack"/>
      <w:r w:rsidR="0009116B" w:rsidRPr="0009116B">
        <w:rPr>
          <w:rFonts w:ascii="Arial" w:hAnsi="Arial" w:cs="Arial"/>
          <w:sz w:val="24"/>
          <w:szCs w:val="24"/>
        </w:rPr>
        <w:t>policies</w:t>
      </w:r>
      <w:bookmarkEnd w:id="0"/>
      <w:r w:rsidR="0009116B" w:rsidRPr="0009116B">
        <w:rPr>
          <w:rFonts w:ascii="Arial" w:hAnsi="Arial" w:cs="Arial"/>
          <w:sz w:val="24"/>
          <w:szCs w:val="24"/>
        </w:rPr>
        <w:t xml:space="preserve">. The </w:t>
      </w:r>
      <w:r w:rsidR="0009116B">
        <w:rPr>
          <w:rFonts w:ascii="Arial" w:hAnsi="Arial" w:cs="Arial"/>
          <w:sz w:val="24"/>
          <w:szCs w:val="24"/>
        </w:rPr>
        <w:t xml:space="preserve">VA set a </w:t>
      </w:r>
      <w:r w:rsidR="0009116B" w:rsidRPr="0009116B">
        <w:rPr>
          <w:rFonts w:ascii="Arial" w:hAnsi="Arial" w:cs="Arial"/>
          <w:sz w:val="24"/>
          <w:szCs w:val="24"/>
        </w:rPr>
        <w:t>target completion date for establishing this group is spring</w:t>
      </w:r>
      <w:r w:rsidR="0009116B">
        <w:rPr>
          <w:rFonts w:ascii="Arial" w:hAnsi="Arial" w:cs="Arial"/>
          <w:sz w:val="24"/>
          <w:szCs w:val="24"/>
        </w:rPr>
        <w:t xml:space="preserve"> </w:t>
      </w:r>
      <w:r w:rsidR="0009116B" w:rsidRPr="0009116B">
        <w:rPr>
          <w:rFonts w:ascii="Arial" w:hAnsi="Arial" w:cs="Arial"/>
          <w:sz w:val="24"/>
          <w:szCs w:val="24"/>
        </w:rPr>
        <w:t>2020</w:t>
      </w:r>
      <w:r w:rsidR="0009116B">
        <w:rPr>
          <w:rFonts w:ascii="Arial" w:hAnsi="Arial" w:cs="Arial"/>
          <w:sz w:val="24"/>
          <w:szCs w:val="24"/>
        </w:rPr>
        <w:t>.</w:t>
      </w:r>
    </w:p>
    <w:p w14:paraId="01672354" w14:textId="77777777" w:rsidR="00945352" w:rsidRPr="00FB19F9" w:rsidRDefault="00340DDF" w:rsidP="00FB19F9">
      <w:pPr>
        <w:autoSpaceDE w:val="0"/>
        <w:autoSpaceDN w:val="0"/>
        <w:adjustRightInd w:val="0"/>
        <w:spacing w:after="0" w:line="240" w:lineRule="auto"/>
        <w:ind w:right="576"/>
        <w:rPr>
          <w:rFonts w:ascii="Arial" w:hAnsi="Arial" w:cs="Arial"/>
          <w:color w:val="000000"/>
          <w:sz w:val="24"/>
          <w:szCs w:val="24"/>
        </w:rPr>
      </w:pPr>
      <w:r w:rsidRPr="003C25FC">
        <w:rPr>
          <w:rFonts w:ascii="Arial" w:hAnsi="Arial" w:cs="Arial"/>
          <w:b/>
          <w:i/>
          <w:iCs/>
          <w:color w:val="000000"/>
          <w:spacing w:val="-1"/>
          <w:sz w:val="24"/>
          <w:szCs w:val="24"/>
        </w:rPr>
        <w:t>R</w:t>
      </w:r>
      <w:r w:rsidRPr="003C25FC">
        <w:rPr>
          <w:rFonts w:ascii="Arial" w:hAnsi="Arial" w:cs="Arial"/>
          <w:b/>
          <w:i/>
          <w:iCs/>
          <w:color w:val="000000"/>
          <w:sz w:val="24"/>
          <w:szCs w:val="24"/>
        </w:rPr>
        <w:t>ec</w:t>
      </w:r>
      <w:r w:rsidRPr="003C25FC">
        <w:rPr>
          <w:rFonts w:ascii="Arial" w:hAnsi="Arial" w:cs="Arial"/>
          <w:b/>
          <w:i/>
          <w:iCs/>
          <w:color w:val="000000"/>
          <w:spacing w:val="-1"/>
          <w:sz w:val="24"/>
          <w:szCs w:val="24"/>
        </w:rPr>
        <w:t>o</w:t>
      </w:r>
      <w:r w:rsidRPr="003C25FC">
        <w:rPr>
          <w:rFonts w:ascii="Arial" w:hAnsi="Arial" w:cs="Arial"/>
          <w:b/>
          <w:i/>
          <w:iCs/>
          <w:color w:val="000000"/>
          <w:spacing w:val="1"/>
          <w:sz w:val="24"/>
          <w:szCs w:val="24"/>
        </w:rPr>
        <w:t>mm</w:t>
      </w:r>
      <w:r w:rsidRPr="003C25FC">
        <w:rPr>
          <w:rFonts w:ascii="Arial" w:hAnsi="Arial" w:cs="Arial"/>
          <w:b/>
          <w:i/>
          <w:iCs/>
          <w:color w:val="000000"/>
          <w:sz w:val="24"/>
          <w:szCs w:val="24"/>
        </w:rPr>
        <w:t>e</w:t>
      </w:r>
      <w:r w:rsidRPr="003C25FC">
        <w:rPr>
          <w:rFonts w:ascii="Arial" w:hAnsi="Arial" w:cs="Arial"/>
          <w:b/>
          <w:i/>
          <w:iCs/>
          <w:color w:val="000000"/>
          <w:spacing w:val="-1"/>
          <w:sz w:val="24"/>
          <w:szCs w:val="24"/>
        </w:rPr>
        <w:t>n</w:t>
      </w:r>
      <w:r w:rsidRPr="003C25FC">
        <w:rPr>
          <w:rFonts w:ascii="Arial" w:hAnsi="Arial" w:cs="Arial"/>
          <w:b/>
          <w:i/>
          <w:iCs/>
          <w:color w:val="000000"/>
          <w:sz w:val="24"/>
          <w:szCs w:val="24"/>
        </w:rPr>
        <w:t>d</w:t>
      </w:r>
      <w:r w:rsidR="005F4792" w:rsidRPr="003C25FC">
        <w:rPr>
          <w:rFonts w:ascii="Arial" w:hAnsi="Arial" w:cs="Arial"/>
          <w:b/>
          <w:i/>
          <w:iCs/>
          <w:color w:val="000000"/>
          <w:spacing w:val="-1"/>
          <w:sz w:val="24"/>
          <w:szCs w:val="24"/>
        </w:rPr>
        <w:t>ation</w:t>
      </w:r>
      <w:r w:rsidRPr="003C25FC">
        <w:rPr>
          <w:rFonts w:ascii="Arial" w:hAnsi="Arial" w:cs="Arial"/>
          <w:b/>
          <w:i/>
          <w:iCs/>
          <w:color w:val="000000"/>
          <w:sz w:val="24"/>
          <w:szCs w:val="24"/>
        </w:rPr>
        <w:t>:</w:t>
      </w:r>
      <w:r w:rsidRPr="00FB19F9">
        <w:rPr>
          <w:rFonts w:ascii="Arial" w:hAnsi="Arial" w:cs="Arial"/>
          <w:color w:val="000000"/>
          <w:sz w:val="24"/>
          <w:szCs w:val="24"/>
        </w:rPr>
        <w:t xml:space="preserve"> </w:t>
      </w:r>
      <w:r w:rsidR="0009116B">
        <w:rPr>
          <w:rFonts w:ascii="Arial" w:hAnsi="Arial" w:cs="Arial"/>
          <w:color w:val="000000"/>
          <w:sz w:val="24"/>
          <w:szCs w:val="24"/>
        </w:rPr>
        <w:t xml:space="preserve">The VA should work in coordination with Tribes to establish </w:t>
      </w:r>
      <w:r w:rsidR="007A6128">
        <w:rPr>
          <w:rFonts w:ascii="Arial" w:hAnsi="Arial" w:cs="Arial"/>
          <w:color w:val="000000"/>
          <w:sz w:val="24"/>
          <w:szCs w:val="24"/>
        </w:rPr>
        <w:t xml:space="preserve">a </w:t>
      </w:r>
      <w:r w:rsidR="00CF538E">
        <w:rPr>
          <w:rFonts w:ascii="Arial" w:hAnsi="Arial" w:cs="Arial"/>
          <w:color w:val="000000"/>
          <w:sz w:val="24"/>
          <w:szCs w:val="24"/>
        </w:rPr>
        <w:t>Tribal</w:t>
      </w:r>
      <w:r w:rsidR="0023661A">
        <w:rPr>
          <w:rFonts w:ascii="Arial" w:hAnsi="Arial" w:cs="Arial"/>
          <w:color w:val="000000"/>
          <w:sz w:val="24"/>
          <w:szCs w:val="24"/>
        </w:rPr>
        <w:t xml:space="preserve"> </w:t>
      </w:r>
      <w:r w:rsidR="007A6128">
        <w:rPr>
          <w:rFonts w:ascii="Arial" w:hAnsi="Arial" w:cs="Arial"/>
          <w:color w:val="000000"/>
          <w:sz w:val="24"/>
          <w:szCs w:val="24"/>
        </w:rPr>
        <w:t>A</w:t>
      </w:r>
      <w:r w:rsidR="0009116B">
        <w:rPr>
          <w:rFonts w:ascii="Arial" w:hAnsi="Arial" w:cs="Arial"/>
          <w:color w:val="000000"/>
          <w:sz w:val="24"/>
          <w:szCs w:val="24"/>
        </w:rPr>
        <w:t>dvisory</w:t>
      </w:r>
      <w:r w:rsidR="007A6128">
        <w:rPr>
          <w:rFonts w:ascii="Arial" w:hAnsi="Arial" w:cs="Arial"/>
          <w:color w:val="000000"/>
          <w:sz w:val="24"/>
          <w:szCs w:val="24"/>
        </w:rPr>
        <w:t xml:space="preserve"> Board</w:t>
      </w:r>
      <w:r w:rsidR="0009116B">
        <w:rPr>
          <w:rFonts w:ascii="Arial" w:hAnsi="Arial" w:cs="Arial"/>
          <w:color w:val="000000"/>
          <w:sz w:val="24"/>
          <w:szCs w:val="24"/>
        </w:rPr>
        <w:t xml:space="preserve">. </w:t>
      </w:r>
      <w:r w:rsidR="00CF538E">
        <w:rPr>
          <w:rFonts w:ascii="Arial" w:hAnsi="Arial" w:cs="Arial"/>
          <w:color w:val="000000"/>
          <w:sz w:val="24"/>
          <w:szCs w:val="24"/>
        </w:rPr>
        <w:t>Tribal</w:t>
      </w:r>
      <w:r w:rsidR="0009116B">
        <w:rPr>
          <w:rFonts w:ascii="Arial" w:hAnsi="Arial" w:cs="Arial"/>
          <w:color w:val="000000"/>
          <w:sz w:val="24"/>
          <w:szCs w:val="24"/>
        </w:rPr>
        <w:t xml:space="preserve"> leaders have significant experience serving on </w:t>
      </w:r>
      <w:r w:rsidR="00CF538E">
        <w:rPr>
          <w:rFonts w:ascii="Arial" w:hAnsi="Arial" w:cs="Arial"/>
          <w:color w:val="000000"/>
          <w:sz w:val="24"/>
          <w:szCs w:val="24"/>
        </w:rPr>
        <w:t>Tribal</w:t>
      </w:r>
      <w:r w:rsidR="0009116B">
        <w:rPr>
          <w:rFonts w:ascii="Arial" w:hAnsi="Arial" w:cs="Arial"/>
          <w:color w:val="000000"/>
          <w:sz w:val="24"/>
          <w:szCs w:val="24"/>
        </w:rPr>
        <w:t xml:space="preserve"> advisory </w:t>
      </w:r>
      <w:r w:rsidR="007A6128">
        <w:rPr>
          <w:rFonts w:ascii="Arial" w:hAnsi="Arial" w:cs="Arial"/>
          <w:color w:val="000000"/>
          <w:sz w:val="24"/>
          <w:szCs w:val="24"/>
        </w:rPr>
        <w:t>committees/</w:t>
      </w:r>
      <w:r w:rsidR="0009116B">
        <w:rPr>
          <w:rFonts w:ascii="Arial" w:hAnsi="Arial" w:cs="Arial"/>
          <w:color w:val="000000"/>
          <w:sz w:val="24"/>
          <w:szCs w:val="24"/>
        </w:rPr>
        <w:t xml:space="preserve">boards at </w:t>
      </w:r>
      <w:r w:rsidR="00CF538E">
        <w:rPr>
          <w:rFonts w:ascii="Arial" w:hAnsi="Arial" w:cs="Arial"/>
          <w:color w:val="000000"/>
          <w:sz w:val="24"/>
          <w:szCs w:val="24"/>
        </w:rPr>
        <w:t>Federal</w:t>
      </w:r>
      <w:r w:rsidR="0009116B">
        <w:rPr>
          <w:rFonts w:ascii="Arial" w:hAnsi="Arial" w:cs="Arial"/>
          <w:color w:val="000000"/>
          <w:sz w:val="24"/>
          <w:szCs w:val="24"/>
        </w:rPr>
        <w:t xml:space="preserve"> agencies and can provide crucial input on key components and characteristics that make an effective advisory board. </w:t>
      </w:r>
      <w:r w:rsidR="00945352" w:rsidRPr="00FB19F9">
        <w:rPr>
          <w:rFonts w:ascii="Arial" w:hAnsi="Arial" w:cs="Arial"/>
          <w:color w:val="000000"/>
          <w:sz w:val="24"/>
          <w:szCs w:val="24"/>
        </w:rPr>
        <w:t xml:space="preserve"> </w:t>
      </w:r>
    </w:p>
    <w:p w14:paraId="6CC3094E" w14:textId="77777777" w:rsidR="00945352" w:rsidRPr="00FB19F9" w:rsidRDefault="00945352" w:rsidP="00FB19F9">
      <w:pPr>
        <w:autoSpaceDE w:val="0"/>
        <w:autoSpaceDN w:val="0"/>
        <w:adjustRightInd w:val="0"/>
        <w:spacing w:after="0" w:line="240" w:lineRule="auto"/>
        <w:ind w:right="576"/>
        <w:rPr>
          <w:rFonts w:ascii="Arial" w:hAnsi="Arial" w:cs="Arial"/>
          <w:color w:val="000000"/>
          <w:sz w:val="24"/>
          <w:szCs w:val="24"/>
        </w:rPr>
      </w:pPr>
    </w:p>
    <w:p w14:paraId="1148F398" w14:textId="77777777" w:rsidR="00491DEA" w:rsidRPr="00FB19F9" w:rsidRDefault="00491DEA" w:rsidP="00FB19F9">
      <w:pPr>
        <w:widowControl w:val="0"/>
        <w:autoSpaceDE w:val="0"/>
        <w:autoSpaceDN w:val="0"/>
        <w:adjustRightInd w:val="0"/>
        <w:spacing w:before="14" w:after="0" w:line="240" w:lineRule="auto"/>
        <w:rPr>
          <w:rFonts w:ascii="Arial" w:hAnsi="Arial" w:cs="Arial"/>
          <w:color w:val="000000"/>
          <w:sz w:val="24"/>
          <w:szCs w:val="24"/>
          <w:u w:val="single"/>
        </w:rPr>
      </w:pPr>
      <w:r w:rsidRPr="00FB19F9">
        <w:rPr>
          <w:rFonts w:ascii="Arial" w:hAnsi="Arial" w:cs="Arial"/>
          <w:color w:val="000000"/>
          <w:sz w:val="24"/>
          <w:szCs w:val="24"/>
          <w:u w:val="single"/>
        </w:rPr>
        <w:t>GAO’s Review of Coordination</w:t>
      </w:r>
      <w:r w:rsidR="001439F8">
        <w:rPr>
          <w:rFonts w:ascii="Arial" w:hAnsi="Arial" w:cs="Arial"/>
          <w:color w:val="000000"/>
          <w:sz w:val="24"/>
          <w:szCs w:val="24"/>
          <w:u w:val="single"/>
        </w:rPr>
        <w:t xml:space="preserve"> Between VA and IHS</w:t>
      </w:r>
      <w:r w:rsidRPr="00FB19F9">
        <w:rPr>
          <w:rFonts w:ascii="Arial" w:hAnsi="Arial" w:cs="Arial"/>
          <w:color w:val="000000"/>
          <w:sz w:val="24"/>
          <w:szCs w:val="24"/>
          <w:u w:val="single"/>
        </w:rPr>
        <w:t xml:space="preserve"> </w:t>
      </w:r>
    </w:p>
    <w:p w14:paraId="36B5CFC8" w14:textId="77777777" w:rsidR="00491DEA" w:rsidRPr="00FB19F9" w:rsidRDefault="00491DEA" w:rsidP="00FB19F9">
      <w:pPr>
        <w:autoSpaceDE w:val="0"/>
        <w:autoSpaceDN w:val="0"/>
        <w:adjustRightInd w:val="0"/>
        <w:spacing w:after="0" w:line="240" w:lineRule="auto"/>
        <w:rPr>
          <w:rFonts w:ascii="Arial" w:hAnsi="Arial" w:cs="Arial"/>
          <w:color w:val="000000"/>
          <w:sz w:val="24"/>
          <w:szCs w:val="24"/>
        </w:rPr>
      </w:pPr>
    </w:p>
    <w:p w14:paraId="77F10305" w14:textId="77777777" w:rsidR="00324BAF" w:rsidRDefault="00324BAF" w:rsidP="00324BAF">
      <w:pPr>
        <w:spacing w:line="240" w:lineRule="auto"/>
        <w:rPr>
          <w:rFonts w:ascii="Arial" w:hAnsi="Arial" w:cs="Arial"/>
          <w:bCs/>
          <w:sz w:val="24"/>
          <w:szCs w:val="24"/>
        </w:rPr>
      </w:pPr>
      <w:r>
        <w:rPr>
          <w:rFonts w:ascii="Arial" w:hAnsi="Arial" w:cs="Arial"/>
          <w:bCs/>
          <w:sz w:val="24"/>
          <w:szCs w:val="24"/>
        </w:rPr>
        <w:t xml:space="preserve">The TSGAC fully supports the development of specific, measurable metrics by which to evaluate the progress being made under the MOU.   Although there are a number of measures identified in annual reports issued by the IHS and VA, they are largely process measures which report on the number of veterans served, amount of reimbursements, number of trainings or events, etc.   </w:t>
      </w:r>
    </w:p>
    <w:p w14:paraId="740DCF13" w14:textId="77777777" w:rsidR="00491DEA" w:rsidRPr="00FB19F9" w:rsidRDefault="00491DEA" w:rsidP="00FB19F9">
      <w:pPr>
        <w:autoSpaceDE w:val="0"/>
        <w:autoSpaceDN w:val="0"/>
        <w:adjustRightInd w:val="0"/>
        <w:spacing w:after="0" w:line="240" w:lineRule="auto"/>
        <w:rPr>
          <w:rFonts w:ascii="Arial" w:hAnsi="Arial" w:cs="Arial"/>
          <w:color w:val="000000"/>
          <w:sz w:val="24"/>
          <w:szCs w:val="24"/>
        </w:rPr>
      </w:pPr>
      <w:r w:rsidRPr="00FB19F9">
        <w:rPr>
          <w:rFonts w:ascii="Arial" w:hAnsi="Arial" w:cs="Arial"/>
          <w:color w:val="000000"/>
          <w:sz w:val="24"/>
          <w:szCs w:val="24"/>
        </w:rPr>
        <w:t>In March 2019, GAO reported that the MOU</w:t>
      </w:r>
      <w:r w:rsidRPr="00FB19F9">
        <w:rPr>
          <w:rFonts w:ascii="Arial" w:hAnsi="Arial" w:cs="Arial"/>
          <w:sz w:val="24"/>
          <w:szCs w:val="24"/>
        </w:rPr>
        <w:t xml:space="preserve"> signed by the VA and IHS lacks sufficient measures for assessing progress towards its goals. Specifically, GAO reported that the agencies established 15 performance measures</w:t>
      </w:r>
      <w:r w:rsidR="00324BAF">
        <w:rPr>
          <w:rFonts w:ascii="Arial" w:hAnsi="Arial" w:cs="Arial"/>
          <w:sz w:val="24"/>
          <w:szCs w:val="24"/>
        </w:rPr>
        <w:t xml:space="preserve">, </w:t>
      </w:r>
      <w:r w:rsidRPr="00FB19F9">
        <w:rPr>
          <w:rFonts w:ascii="Arial" w:hAnsi="Arial" w:cs="Arial"/>
          <w:sz w:val="24"/>
          <w:szCs w:val="24"/>
        </w:rPr>
        <w:t xml:space="preserve">but they did not establish targets against which performance could be measured. For example, while the number of shared VA-IHS trainings and webinars is a performance measure, GAO noted that there is no target for the number of shared trainings VA and IHS plan to complete each year. </w:t>
      </w:r>
      <w:r w:rsidRPr="00FB19F9">
        <w:rPr>
          <w:rFonts w:ascii="Arial" w:hAnsi="Arial" w:cs="Arial"/>
          <w:color w:val="000000"/>
          <w:sz w:val="24"/>
          <w:szCs w:val="24"/>
        </w:rPr>
        <w:t xml:space="preserve">Two of the three recommendations GAO made to the VA and IHS focus on the lack of performance measures and one focuses on the lack of written policy and guidance. </w:t>
      </w:r>
    </w:p>
    <w:p w14:paraId="50CDFA45" w14:textId="77777777" w:rsidR="00FD30F3" w:rsidRDefault="00FD30F3" w:rsidP="00FB19F9">
      <w:pPr>
        <w:autoSpaceDE w:val="0"/>
        <w:autoSpaceDN w:val="0"/>
        <w:adjustRightInd w:val="0"/>
        <w:spacing w:after="0" w:line="240" w:lineRule="auto"/>
        <w:rPr>
          <w:rFonts w:ascii="Arial" w:hAnsi="Arial" w:cs="Arial"/>
          <w:color w:val="000000"/>
          <w:sz w:val="24"/>
          <w:szCs w:val="24"/>
        </w:rPr>
      </w:pPr>
    </w:p>
    <w:p w14:paraId="09071857" w14:textId="77777777" w:rsidR="00491DEA" w:rsidRPr="00FB19F9" w:rsidRDefault="00FD30F3" w:rsidP="00FB19F9">
      <w:pPr>
        <w:autoSpaceDE w:val="0"/>
        <w:autoSpaceDN w:val="0"/>
        <w:adjustRightInd w:val="0"/>
        <w:spacing w:after="0" w:line="240" w:lineRule="auto"/>
        <w:rPr>
          <w:rFonts w:ascii="Arial" w:hAnsi="Arial" w:cs="Arial"/>
          <w:color w:val="000000"/>
          <w:sz w:val="24"/>
          <w:szCs w:val="24"/>
        </w:rPr>
      </w:pPr>
      <w:r w:rsidRPr="00FD30F3">
        <w:rPr>
          <w:rFonts w:ascii="Arial" w:hAnsi="Arial" w:cs="Arial"/>
          <w:b/>
          <w:bCs/>
          <w:i/>
          <w:iCs/>
          <w:color w:val="000000"/>
          <w:sz w:val="24"/>
          <w:szCs w:val="24"/>
        </w:rPr>
        <w:t>Recommendation:</w:t>
      </w:r>
      <w:r>
        <w:rPr>
          <w:rFonts w:ascii="Arial" w:hAnsi="Arial" w:cs="Arial"/>
          <w:color w:val="000000"/>
          <w:sz w:val="24"/>
          <w:szCs w:val="24"/>
        </w:rPr>
        <w:t xml:space="preserve"> </w:t>
      </w:r>
      <w:r w:rsidR="00CF538E">
        <w:rPr>
          <w:rFonts w:ascii="Arial" w:hAnsi="Arial" w:cs="Arial"/>
          <w:color w:val="000000"/>
          <w:sz w:val="24"/>
          <w:szCs w:val="24"/>
        </w:rPr>
        <w:t>Federal</w:t>
      </w:r>
      <w:r w:rsidR="00491DEA" w:rsidRPr="00FB19F9">
        <w:rPr>
          <w:rFonts w:ascii="Arial" w:hAnsi="Arial" w:cs="Arial"/>
          <w:color w:val="000000"/>
          <w:sz w:val="24"/>
          <w:szCs w:val="24"/>
        </w:rPr>
        <w:t xml:space="preserve"> agencies </w:t>
      </w:r>
      <w:r w:rsidR="00B82B96">
        <w:rPr>
          <w:rFonts w:ascii="Arial" w:hAnsi="Arial" w:cs="Arial"/>
          <w:color w:val="000000"/>
          <w:sz w:val="24"/>
          <w:szCs w:val="24"/>
        </w:rPr>
        <w:t>should</w:t>
      </w:r>
      <w:r w:rsidR="00491DEA" w:rsidRPr="00FB19F9">
        <w:rPr>
          <w:rFonts w:ascii="Arial" w:hAnsi="Arial" w:cs="Arial"/>
          <w:color w:val="000000"/>
          <w:sz w:val="24"/>
          <w:szCs w:val="24"/>
        </w:rPr>
        <w:t xml:space="preserve"> focus their limited </w:t>
      </w:r>
      <w:r w:rsidR="00143F0A">
        <w:rPr>
          <w:rFonts w:ascii="Arial" w:hAnsi="Arial" w:cs="Arial"/>
          <w:color w:val="000000"/>
          <w:sz w:val="24"/>
          <w:szCs w:val="24"/>
        </w:rPr>
        <w:t xml:space="preserve">resources </w:t>
      </w:r>
      <w:r w:rsidR="00491DEA" w:rsidRPr="00FB19F9">
        <w:rPr>
          <w:rFonts w:ascii="Arial" w:hAnsi="Arial" w:cs="Arial"/>
          <w:color w:val="000000"/>
          <w:sz w:val="24"/>
          <w:szCs w:val="24"/>
        </w:rPr>
        <w:t xml:space="preserve">on actions that will directly improve the health and wellbeing of Native </w:t>
      </w:r>
      <w:r w:rsidR="00143F0A">
        <w:rPr>
          <w:rFonts w:ascii="Arial" w:hAnsi="Arial" w:cs="Arial"/>
          <w:color w:val="000000"/>
          <w:sz w:val="24"/>
          <w:szCs w:val="24"/>
        </w:rPr>
        <w:t xml:space="preserve">veterans and should ensure </w:t>
      </w:r>
      <w:r w:rsidR="00143F0A">
        <w:rPr>
          <w:rFonts w:ascii="Arial" w:hAnsi="Arial" w:cs="Arial"/>
          <w:color w:val="000000"/>
          <w:sz w:val="24"/>
          <w:szCs w:val="24"/>
        </w:rPr>
        <w:lastRenderedPageBreak/>
        <w:t xml:space="preserve">that measures they develop are focused on outcomes </w:t>
      </w:r>
      <w:r w:rsidR="00491DEA" w:rsidRPr="00FB19F9">
        <w:rPr>
          <w:rFonts w:ascii="Arial" w:hAnsi="Arial" w:cs="Arial"/>
          <w:color w:val="000000"/>
          <w:sz w:val="24"/>
          <w:szCs w:val="24"/>
        </w:rPr>
        <w:t xml:space="preserve">rather than counting administrative activities that should already occur as part of routine operations. </w:t>
      </w:r>
      <w:r w:rsidR="009F7F7B">
        <w:rPr>
          <w:rFonts w:ascii="Arial" w:hAnsi="Arial" w:cs="Arial"/>
          <w:color w:val="000000"/>
          <w:sz w:val="24"/>
          <w:szCs w:val="24"/>
        </w:rPr>
        <w:t xml:space="preserve"> </w:t>
      </w:r>
      <w:r w:rsidR="00324BAF">
        <w:rPr>
          <w:rFonts w:ascii="Arial" w:hAnsi="Arial" w:cs="Arial"/>
          <w:color w:val="000000"/>
          <w:sz w:val="24"/>
          <w:szCs w:val="24"/>
        </w:rPr>
        <w:t>Additionally, th</w:t>
      </w:r>
      <w:r w:rsidR="009F7F7B">
        <w:rPr>
          <w:rFonts w:ascii="Arial" w:hAnsi="Arial" w:cs="Arial"/>
          <w:color w:val="000000"/>
          <w:sz w:val="24"/>
          <w:szCs w:val="24"/>
        </w:rPr>
        <w:t xml:space="preserve">ese outcome measures should be </w:t>
      </w:r>
      <w:r w:rsidR="00873B50">
        <w:rPr>
          <w:rFonts w:ascii="Arial" w:hAnsi="Arial" w:cs="Arial"/>
          <w:color w:val="000000"/>
          <w:sz w:val="24"/>
          <w:szCs w:val="24"/>
        </w:rPr>
        <w:t>developed and agreed upon jointly.</w:t>
      </w:r>
    </w:p>
    <w:p w14:paraId="703D6AF7" w14:textId="77777777" w:rsidR="00491DEA" w:rsidRPr="00FB19F9" w:rsidRDefault="00491DEA" w:rsidP="00FB19F9">
      <w:pPr>
        <w:widowControl w:val="0"/>
        <w:autoSpaceDE w:val="0"/>
        <w:autoSpaceDN w:val="0"/>
        <w:adjustRightInd w:val="0"/>
        <w:spacing w:before="1" w:after="0" w:line="240" w:lineRule="auto"/>
        <w:ind w:right="167"/>
        <w:rPr>
          <w:rFonts w:ascii="Arial" w:hAnsi="Arial" w:cs="Arial"/>
          <w:color w:val="000000"/>
          <w:spacing w:val="2"/>
          <w:sz w:val="24"/>
          <w:szCs w:val="24"/>
        </w:rPr>
      </w:pPr>
    </w:p>
    <w:p w14:paraId="7F3D69C2" w14:textId="77777777" w:rsidR="005E514B" w:rsidRDefault="00C244C4" w:rsidP="00FB19F9">
      <w:pPr>
        <w:widowControl w:val="0"/>
        <w:autoSpaceDE w:val="0"/>
        <w:autoSpaceDN w:val="0"/>
        <w:adjustRightInd w:val="0"/>
        <w:spacing w:before="1" w:after="0" w:line="240" w:lineRule="auto"/>
        <w:ind w:right="167"/>
        <w:rPr>
          <w:rFonts w:ascii="Arial" w:hAnsi="Arial" w:cs="Arial"/>
          <w:color w:val="000000"/>
          <w:spacing w:val="-2"/>
          <w:sz w:val="24"/>
          <w:szCs w:val="24"/>
        </w:rPr>
      </w:pPr>
      <w:r w:rsidRPr="00CF538E">
        <w:rPr>
          <w:rFonts w:ascii="Arial" w:hAnsi="Arial" w:cs="Arial"/>
          <w:b/>
          <w:color w:val="000000"/>
          <w:spacing w:val="2"/>
          <w:sz w:val="24"/>
          <w:szCs w:val="24"/>
        </w:rPr>
        <w:t>In closing,</w:t>
      </w:r>
      <w:r w:rsidRPr="00FB19F9">
        <w:rPr>
          <w:rFonts w:ascii="Arial" w:hAnsi="Arial" w:cs="Arial"/>
          <w:color w:val="000000"/>
          <w:spacing w:val="2"/>
          <w:sz w:val="24"/>
          <w:szCs w:val="24"/>
        </w:rPr>
        <w:t xml:space="preserve"> </w:t>
      </w:r>
      <w:r w:rsidR="00A121F9">
        <w:rPr>
          <w:rFonts w:ascii="Arial" w:hAnsi="Arial" w:cs="Arial"/>
          <w:color w:val="000000"/>
          <w:spacing w:val="2"/>
          <w:sz w:val="24"/>
          <w:szCs w:val="24"/>
        </w:rPr>
        <w:t>VA and IHS have made progress and have demonstrated a willingness to improve quality access to care for Native Veterans. But, as you see in my statement</w:t>
      </w:r>
      <w:r w:rsidR="007A6128">
        <w:rPr>
          <w:rFonts w:ascii="Arial" w:hAnsi="Arial" w:cs="Arial"/>
          <w:color w:val="000000"/>
          <w:spacing w:val="2"/>
          <w:sz w:val="24"/>
          <w:szCs w:val="24"/>
        </w:rPr>
        <w:t>s here</w:t>
      </w:r>
      <w:r w:rsidR="00A121F9">
        <w:rPr>
          <w:rFonts w:ascii="Arial" w:hAnsi="Arial" w:cs="Arial"/>
          <w:color w:val="000000"/>
          <w:spacing w:val="2"/>
          <w:sz w:val="24"/>
          <w:szCs w:val="24"/>
        </w:rPr>
        <w:t xml:space="preserve">, </w:t>
      </w:r>
      <w:r w:rsidR="005E514B">
        <w:rPr>
          <w:rFonts w:ascii="Arial" w:hAnsi="Arial" w:cs="Arial"/>
          <w:color w:val="000000"/>
          <w:spacing w:val="2"/>
          <w:sz w:val="24"/>
          <w:szCs w:val="24"/>
        </w:rPr>
        <w:t xml:space="preserve">there are still </w:t>
      </w:r>
      <w:r w:rsidR="00A121F9">
        <w:rPr>
          <w:rFonts w:ascii="Arial" w:hAnsi="Arial" w:cs="Arial"/>
          <w:color w:val="000000"/>
          <w:spacing w:val="2"/>
          <w:sz w:val="24"/>
          <w:szCs w:val="24"/>
        </w:rPr>
        <w:t>significant opportunities for improvemen</w:t>
      </w:r>
      <w:r w:rsidR="005E514B">
        <w:rPr>
          <w:rFonts w:ascii="Arial" w:hAnsi="Arial" w:cs="Arial"/>
          <w:color w:val="000000"/>
          <w:spacing w:val="2"/>
          <w:sz w:val="24"/>
          <w:szCs w:val="24"/>
        </w:rPr>
        <w:t>t. T</w:t>
      </w:r>
      <w:r w:rsidR="008130DC" w:rsidRPr="00FB19F9">
        <w:rPr>
          <w:rFonts w:ascii="Arial" w:hAnsi="Arial" w:cs="Arial"/>
          <w:color w:val="000000"/>
          <w:sz w:val="24"/>
          <w:szCs w:val="24"/>
        </w:rPr>
        <w:t>he</w:t>
      </w:r>
      <w:r w:rsidR="008130DC" w:rsidRPr="00FB19F9">
        <w:rPr>
          <w:rFonts w:ascii="Arial" w:hAnsi="Arial" w:cs="Arial"/>
          <w:color w:val="000000"/>
          <w:spacing w:val="-4"/>
          <w:sz w:val="24"/>
          <w:szCs w:val="24"/>
        </w:rPr>
        <w:t xml:space="preserve"> </w:t>
      </w:r>
      <w:r w:rsidR="008130DC" w:rsidRPr="00FB19F9">
        <w:rPr>
          <w:rFonts w:ascii="Arial" w:hAnsi="Arial" w:cs="Arial"/>
          <w:color w:val="000000"/>
          <w:spacing w:val="2"/>
          <w:sz w:val="24"/>
          <w:szCs w:val="24"/>
        </w:rPr>
        <w:t>T</w:t>
      </w:r>
      <w:r w:rsidR="008130DC" w:rsidRPr="00FB19F9">
        <w:rPr>
          <w:rFonts w:ascii="Arial" w:hAnsi="Arial" w:cs="Arial"/>
          <w:color w:val="000000"/>
          <w:spacing w:val="-1"/>
          <w:sz w:val="24"/>
          <w:szCs w:val="24"/>
        </w:rPr>
        <w:t>S</w:t>
      </w:r>
      <w:r w:rsidR="008130DC" w:rsidRPr="00FB19F9">
        <w:rPr>
          <w:rFonts w:ascii="Arial" w:hAnsi="Arial" w:cs="Arial"/>
          <w:color w:val="000000"/>
          <w:spacing w:val="1"/>
          <w:sz w:val="24"/>
          <w:szCs w:val="24"/>
        </w:rPr>
        <w:t>G</w:t>
      </w:r>
      <w:r w:rsidR="008130DC" w:rsidRPr="00FB19F9">
        <w:rPr>
          <w:rFonts w:ascii="Arial" w:hAnsi="Arial" w:cs="Arial"/>
          <w:color w:val="000000"/>
          <w:spacing w:val="-1"/>
          <w:sz w:val="24"/>
          <w:szCs w:val="24"/>
        </w:rPr>
        <w:t>A</w:t>
      </w:r>
      <w:r w:rsidR="008130DC" w:rsidRPr="00FB19F9">
        <w:rPr>
          <w:rFonts w:ascii="Arial" w:hAnsi="Arial" w:cs="Arial"/>
          <w:color w:val="000000"/>
          <w:sz w:val="24"/>
          <w:szCs w:val="24"/>
        </w:rPr>
        <w:t>C</w:t>
      </w:r>
      <w:r w:rsidR="008130DC" w:rsidRPr="00FB19F9">
        <w:rPr>
          <w:rFonts w:ascii="Arial" w:hAnsi="Arial" w:cs="Arial"/>
          <w:color w:val="000000"/>
          <w:spacing w:val="-2"/>
          <w:sz w:val="24"/>
          <w:szCs w:val="24"/>
        </w:rPr>
        <w:t xml:space="preserve"> </w:t>
      </w:r>
      <w:r w:rsidR="008130DC" w:rsidRPr="00FB19F9">
        <w:rPr>
          <w:rFonts w:ascii="Arial" w:hAnsi="Arial" w:cs="Arial"/>
          <w:color w:val="000000"/>
          <w:spacing w:val="1"/>
          <w:sz w:val="24"/>
          <w:szCs w:val="24"/>
        </w:rPr>
        <w:t>tr</w:t>
      </w:r>
      <w:r w:rsidR="008130DC" w:rsidRPr="00FB19F9">
        <w:rPr>
          <w:rFonts w:ascii="Arial" w:hAnsi="Arial" w:cs="Arial"/>
          <w:color w:val="000000"/>
          <w:sz w:val="24"/>
          <w:szCs w:val="24"/>
        </w:rPr>
        <w:t>u</w:t>
      </w:r>
      <w:r w:rsidR="008130DC" w:rsidRPr="00FB19F9">
        <w:rPr>
          <w:rFonts w:ascii="Arial" w:hAnsi="Arial" w:cs="Arial"/>
          <w:color w:val="000000"/>
          <w:spacing w:val="-1"/>
          <w:sz w:val="24"/>
          <w:szCs w:val="24"/>
        </w:rPr>
        <w:t>l</w:t>
      </w:r>
      <w:r w:rsidR="008130DC" w:rsidRPr="00FB19F9">
        <w:rPr>
          <w:rFonts w:ascii="Arial" w:hAnsi="Arial" w:cs="Arial"/>
          <w:color w:val="000000"/>
          <w:sz w:val="24"/>
          <w:szCs w:val="24"/>
        </w:rPr>
        <w:t>y</w:t>
      </w:r>
      <w:r w:rsidR="008130DC" w:rsidRPr="00FB19F9">
        <w:rPr>
          <w:rFonts w:ascii="Arial" w:hAnsi="Arial" w:cs="Arial"/>
          <w:color w:val="000000"/>
          <w:spacing w:val="-1"/>
          <w:sz w:val="24"/>
          <w:szCs w:val="24"/>
        </w:rPr>
        <w:t xml:space="preserve"> </w:t>
      </w:r>
      <w:r w:rsidR="008130DC" w:rsidRPr="00FB19F9">
        <w:rPr>
          <w:rFonts w:ascii="Arial" w:hAnsi="Arial" w:cs="Arial"/>
          <w:color w:val="000000"/>
          <w:sz w:val="24"/>
          <w:szCs w:val="24"/>
        </w:rPr>
        <w:t>a</w:t>
      </w:r>
      <w:r w:rsidR="008130DC" w:rsidRPr="00FB19F9">
        <w:rPr>
          <w:rFonts w:ascii="Arial" w:hAnsi="Arial" w:cs="Arial"/>
          <w:color w:val="000000"/>
          <w:spacing w:val="-1"/>
          <w:sz w:val="24"/>
          <w:szCs w:val="24"/>
        </w:rPr>
        <w:t>p</w:t>
      </w:r>
      <w:r w:rsidR="008130DC" w:rsidRPr="00FB19F9">
        <w:rPr>
          <w:rFonts w:ascii="Arial" w:hAnsi="Arial" w:cs="Arial"/>
          <w:color w:val="000000"/>
          <w:sz w:val="24"/>
          <w:szCs w:val="24"/>
        </w:rPr>
        <w:t>pre</w:t>
      </w:r>
      <w:r w:rsidR="008130DC" w:rsidRPr="00FB19F9">
        <w:rPr>
          <w:rFonts w:ascii="Arial" w:hAnsi="Arial" w:cs="Arial"/>
          <w:color w:val="000000"/>
          <w:spacing w:val="-2"/>
          <w:sz w:val="24"/>
          <w:szCs w:val="24"/>
        </w:rPr>
        <w:t>c</w:t>
      </w:r>
      <w:r w:rsidR="008130DC" w:rsidRPr="00FB19F9">
        <w:rPr>
          <w:rFonts w:ascii="Arial" w:hAnsi="Arial" w:cs="Arial"/>
          <w:color w:val="000000"/>
          <w:spacing w:val="-1"/>
          <w:sz w:val="24"/>
          <w:szCs w:val="24"/>
        </w:rPr>
        <w:t>i</w:t>
      </w:r>
      <w:r w:rsidR="008130DC" w:rsidRPr="00FB19F9">
        <w:rPr>
          <w:rFonts w:ascii="Arial" w:hAnsi="Arial" w:cs="Arial"/>
          <w:color w:val="000000"/>
          <w:sz w:val="24"/>
          <w:szCs w:val="24"/>
        </w:rPr>
        <w:t>ates</w:t>
      </w:r>
      <w:r w:rsidR="008130DC" w:rsidRPr="00FB19F9">
        <w:rPr>
          <w:rFonts w:ascii="Arial" w:hAnsi="Arial" w:cs="Arial"/>
          <w:color w:val="000000"/>
          <w:spacing w:val="3"/>
          <w:sz w:val="24"/>
          <w:szCs w:val="24"/>
        </w:rPr>
        <w:t xml:space="preserve"> </w:t>
      </w:r>
      <w:r w:rsidR="008130DC" w:rsidRPr="00FB19F9">
        <w:rPr>
          <w:rFonts w:ascii="Arial" w:hAnsi="Arial" w:cs="Arial"/>
          <w:color w:val="000000"/>
          <w:spacing w:val="1"/>
          <w:sz w:val="24"/>
          <w:szCs w:val="24"/>
        </w:rPr>
        <w:t>t</w:t>
      </w:r>
      <w:r w:rsidR="008130DC" w:rsidRPr="00FB19F9">
        <w:rPr>
          <w:rFonts w:ascii="Arial" w:hAnsi="Arial" w:cs="Arial"/>
          <w:color w:val="000000"/>
          <w:sz w:val="24"/>
          <w:szCs w:val="24"/>
        </w:rPr>
        <w:t>he</w:t>
      </w:r>
      <w:r w:rsidR="008130DC" w:rsidRPr="00FB19F9">
        <w:rPr>
          <w:rFonts w:ascii="Arial" w:hAnsi="Arial" w:cs="Arial"/>
          <w:color w:val="000000"/>
          <w:spacing w:val="-2"/>
          <w:sz w:val="24"/>
          <w:szCs w:val="24"/>
        </w:rPr>
        <w:t xml:space="preserve"> </w:t>
      </w:r>
      <w:r w:rsidR="008130DC" w:rsidRPr="00FB19F9">
        <w:rPr>
          <w:rFonts w:ascii="Arial" w:hAnsi="Arial" w:cs="Arial"/>
          <w:color w:val="000000"/>
          <w:sz w:val="24"/>
          <w:szCs w:val="24"/>
        </w:rPr>
        <w:t>o</w:t>
      </w:r>
      <w:r w:rsidR="008130DC" w:rsidRPr="00FB19F9">
        <w:rPr>
          <w:rFonts w:ascii="Arial" w:hAnsi="Arial" w:cs="Arial"/>
          <w:color w:val="000000"/>
          <w:spacing w:val="-1"/>
          <w:sz w:val="24"/>
          <w:szCs w:val="24"/>
        </w:rPr>
        <w:t>p</w:t>
      </w:r>
      <w:r w:rsidR="008130DC" w:rsidRPr="00FB19F9">
        <w:rPr>
          <w:rFonts w:ascii="Arial" w:hAnsi="Arial" w:cs="Arial"/>
          <w:color w:val="000000"/>
          <w:sz w:val="24"/>
          <w:szCs w:val="24"/>
        </w:rPr>
        <w:t>p</w:t>
      </w:r>
      <w:r w:rsidR="008130DC" w:rsidRPr="00FB19F9">
        <w:rPr>
          <w:rFonts w:ascii="Arial" w:hAnsi="Arial" w:cs="Arial"/>
          <w:color w:val="000000"/>
          <w:spacing w:val="-3"/>
          <w:sz w:val="24"/>
          <w:szCs w:val="24"/>
        </w:rPr>
        <w:t>o</w:t>
      </w:r>
      <w:r w:rsidR="008130DC" w:rsidRPr="00FB19F9">
        <w:rPr>
          <w:rFonts w:ascii="Arial" w:hAnsi="Arial" w:cs="Arial"/>
          <w:color w:val="000000"/>
          <w:spacing w:val="1"/>
          <w:sz w:val="24"/>
          <w:szCs w:val="24"/>
        </w:rPr>
        <w:t>rt</w:t>
      </w:r>
      <w:r w:rsidR="008130DC" w:rsidRPr="00FB19F9">
        <w:rPr>
          <w:rFonts w:ascii="Arial" w:hAnsi="Arial" w:cs="Arial"/>
          <w:color w:val="000000"/>
          <w:sz w:val="24"/>
          <w:szCs w:val="24"/>
        </w:rPr>
        <w:t>u</w:t>
      </w:r>
      <w:r w:rsidR="008130DC" w:rsidRPr="00FB19F9">
        <w:rPr>
          <w:rFonts w:ascii="Arial" w:hAnsi="Arial" w:cs="Arial"/>
          <w:color w:val="000000"/>
          <w:spacing w:val="-1"/>
          <w:sz w:val="24"/>
          <w:szCs w:val="24"/>
        </w:rPr>
        <w:t>ni</w:t>
      </w:r>
      <w:r w:rsidR="008130DC" w:rsidRPr="00FB19F9">
        <w:rPr>
          <w:rFonts w:ascii="Arial" w:hAnsi="Arial" w:cs="Arial"/>
          <w:color w:val="000000"/>
          <w:spacing w:val="1"/>
          <w:sz w:val="24"/>
          <w:szCs w:val="24"/>
        </w:rPr>
        <w:t>t</w:t>
      </w:r>
      <w:r w:rsidR="008130DC" w:rsidRPr="00FB19F9">
        <w:rPr>
          <w:rFonts w:ascii="Arial" w:hAnsi="Arial" w:cs="Arial"/>
          <w:color w:val="000000"/>
          <w:sz w:val="24"/>
          <w:szCs w:val="24"/>
        </w:rPr>
        <w:t xml:space="preserve">y </w:t>
      </w:r>
      <w:r w:rsidR="008130DC" w:rsidRPr="00FB19F9">
        <w:rPr>
          <w:rFonts w:ascii="Arial" w:hAnsi="Arial" w:cs="Arial"/>
          <w:color w:val="000000"/>
          <w:spacing w:val="1"/>
          <w:sz w:val="24"/>
          <w:szCs w:val="24"/>
        </w:rPr>
        <w:t>t</w:t>
      </w:r>
      <w:r w:rsidR="008130DC" w:rsidRPr="00FB19F9">
        <w:rPr>
          <w:rFonts w:ascii="Arial" w:hAnsi="Arial" w:cs="Arial"/>
          <w:color w:val="000000"/>
          <w:sz w:val="24"/>
          <w:szCs w:val="24"/>
        </w:rPr>
        <w:t>o</w:t>
      </w:r>
      <w:r w:rsidR="008130DC" w:rsidRPr="00FB19F9">
        <w:rPr>
          <w:rFonts w:ascii="Arial" w:hAnsi="Arial" w:cs="Arial"/>
          <w:color w:val="000000"/>
          <w:spacing w:val="-2"/>
          <w:sz w:val="24"/>
          <w:szCs w:val="24"/>
        </w:rPr>
        <w:t xml:space="preserve"> </w:t>
      </w:r>
      <w:r w:rsidR="00177A97" w:rsidRPr="00FB19F9">
        <w:rPr>
          <w:rFonts w:ascii="Arial" w:hAnsi="Arial" w:cs="Arial"/>
          <w:color w:val="000000"/>
          <w:spacing w:val="-2"/>
          <w:sz w:val="24"/>
          <w:szCs w:val="24"/>
        </w:rPr>
        <w:t xml:space="preserve">provide </w:t>
      </w:r>
      <w:r w:rsidR="00A121F9">
        <w:rPr>
          <w:rFonts w:ascii="Arial" w:hAnsi="Arial" w:cs="Arial"/>
          <w:color w:val="000000"/>
          <w:spacing w:val="-2"/>
          <w:sz w:val="24"/>
          <w:szCs w:val="24"/>
        </w:rPr>
        <w:t>the Sub</w:t>
      </w:r>
      <w:r w:rsidR="006C7091">
        <w:rPr>
          <w:rFonts w:ascii="Arial" w:hAnsi="Arial" w:cs="Arial"/>
          <w:color w:val="000000"/>
          <w:spacing w:val="-2"/>
          <w:sz w:val="24"/>
          <w:szCs w:val="24"/>
        </w:rPr>
        <w:t>c</w:t>
      </w:r>
      <w:r w:rsidR="00A121F9">
        <w:rPr>
          <w:rFonts w:ascii="Arial" w:hAnsi="Arial" w:cs="Arial"/>
          <w:color w:val="000000"/>
          <w:spacing w:val="-2"/>
          <w:sz w:val="24"/>
          <w:szCs w:val="24"/>
        </w:rPr>
        <w:t xml:space="preserve">ommittee with </w:t>
      </w:r>
      <w:r w:rsidR="00177A97" w:rsidRPr="00FB19F9">
        <w:rPr>
          <w:rFonts w:ascii="Arial" w:hAnsi="Arial" w:cs="Arial"/>
          <w:color w:val="000000"/>
          <w:spacing w:val="-2"/>
          <w:sz w:val="24"/>
          <w:szCs w:val="24"/>
        </w:rPr>
        <w:t xml:space="preserve">these written </w:t>
      </w:r>
      <w:r w:rsidR="00340DDF" w:rsidRPr="00FB19F9">
        <w:rPr>
          <w:rFonts w:ascii="Arial" w:hAnsi="Arial" w:cs="Arial"/>
          <w:color w:val="000000"/>
          <w:spacing w:val="-2"/>
          <w:sz w:val="24"/>
          <w:szCs w:val="24"/>
        </w:rPr>
        <w:t xml:space="preserve">recommendations. </w:t>
      </w:r>
      <w:r w:rsidR="00305D67">
        <w:rPr>
          <w:rFonts w:ascii="Arial" w:hAnsi="Arial" w:cs="Arial"/>
          <w:color w:val="000000"/>
          <w:spacing w:val="-2"/>
          <w:sz w:val="24"/>
          <w:szCs w:val="24"/>
        </w:rPr>
        <w:t>Thank you.</w:t>
      </w:r>
    </w:p>
    <w:p w14:paraId="720F2432" w14:textId="77777777" w:rsidR="005E514B" w:rsidRDefault="005E514B" w:rsidP="00FB19F9">
      <w:pPr>
        <w:widowControl w:val="0"/>
        <w:autoSpaceDE w:val="0"/>
        <w:autoSpaceDN w:val="0"/>
        <w:adjustRightInd w:val="0"/>
        <w:spacing w:before="1" w:after="0" w:line="240" w:lineRule="auto"/>
        <w:ind w:right="167"/>
        <w:rPr>
          <w:rFonts w:ascii="Arial" w:hAnsi="Arial" w:cs="Arial"/>
          <w:color w:val="000000"/>
          <w:spacing w:val="-2"/>
          <w:sz w:val="24"/>
          <w:szCs w:val="24"/>
        </w:rPr>
      </w:pPr>
    </w:p>
    <w:p w14:paraId="49EC8195" w14:textId="77777777" w:rsidR="006C7091" w:rsidRDefault="006C7091" w:rsidP="00FB19F9">
      <w:pPr>
        <w:widowControl w:val="0"/>
        <w:autoSpaceDE w:val="0"/>
        <w:autoSpaceDN w:val="0"/>
        <w:adjustRightInd w:val="0"/>
        <w:spacing w:before="1" w:after="0" w:line="240" w:lineRule="auto"/>
        <w:ind w:right="167"/>
        <w:rPr>
          <w:rFonts w:ascii="Arial" w:hAnsi="Arial" w:cs="Arial"/>
          <w:color w:val="000000"/>
          <w:spacing w:val="2"/>
          <w:sz w:val="24"/>
          <w:szCs w:val="24"/>
        </w:rPr>
      </w:pPr>
    </w:p>
    <w:p w14:paraId="11340EDE" w14:textId="77777777" w:rsidR="00D74821" w:rsidRPr="00FB19F9" w:rsidRDefault="00D74821" w:rsidP="00FB19F9">
      <w:pPr>
        <w:widowControl w:val="0"/>
        <w:autoSpaceDE w:val="0"/>
        <w:autoSpaceDN w:val="0"/>
        <w:adjustRightInd w:val="0"/>
        <w:spacing w:before="1" w:after="0" w:line="240" w:lineRule="auto"/>
        <w:ind w:left="140" w:right="167"/>
        <w:rPr>
          <w:rFonts w:ascii="Arial" w:hAnsi="Arial" w:cs="Arial"/>
          <w:color w:val="000000"/>
          <w:sz w:val="24"/>
          <w:szCs w:val="24"/>
        </w:rPr>
      </w:pPr>
    </w:p>
    <w:p w14:paraId="152B170B" w14:textId="77777777" w:rsidR="00D74821" w:rsidRPr="00FB19F9" w:rsidRDefault="00D74821" w:rsidP="00FB19F9">
      <w:pPr>
        <w:widowControl w:val="0"/>
        <w:autoSpaceDE w:val="0"/>
        <w:autoSpaceDN w:val="0"/>
        <w:adjustRightInd w:val="0"/>
        <w:spacing w:before="1" w:after="0" w:line="240" w:lineRule="auto"/>
        <w:ind w:left="140" w:right="167"/>
        <w:rPr>
          <w:rFonts w:ascii="Arial" w:hAnsi="Arial" w:cs="Arial"/>
          <w:color w:val="000000"/>
          <w:sz w:val="24"/>
          <w:szCs w:val="24"/>
        </w:rPr>
      </w:pPr>
    </w:p>
    <w:p w14:paraId="311FC3E9" w14:textId="77777777" w:rsidR="00C629AE" w:rsidRPr="00FB19F9" w:rsidRDefault="00C629AE" w:rsidP="00FB19F9">
      <w:pPr>
        <w:widowControl w:val="0"/>
        <w:autoSpaceDE w:val="0"/>
        <w:autoSpaceDN w:val="0"/>
        <w:adjustRightInd w:val="0"/>
        <w:spacing w:before="1" w:after="0" w:line="240" w:lineRule="auto"/>
        <w:ind w:left="140" w:right="167"/>
        <w:rPr>
          <w:rFonts w:ascii="Arial" w:hAnsi="Arial" w:cs="Arial"/>
          <w:color w:val="000000"/>
          <w:sz w:val="24"/>
          <w:szCs w:val="24"/>
        </w:rPr>
      </w:pPr>
    </w:p>
    <w:p w14:paraId="2AAB7CFD" w14:textId="77777777" w:rsidR="00C629AE" w:rsidRPr="00FB19F9" w:rsidRDefault="00C629AE" w:rsidP="00FB19F9">
      <w:pPr>
        <w:widowControl w:val="0"/>
        <w:autoSpaceDE w:val="0"/>
        <w:autoSpaceDN w:val="0"/>
        <w:adjustRightInd w:val="0"/>
        <w:spacing w:before="1" w:after="0" w:line="240" w:lineRule="auto"/>
        <w:ind w:left="140" w:right="167"/>
        <w:rPr>
          <w:rFonts w:ascii="Arial" w:hAnsi="Arial" w:cs="Arial"/>
          <w:color w:val="000000"/>
          <w:sz w:val="24"/>
          <w:szCs w:val="24"/>
        </w:rPr>
      </w:pPr>
    </w:p>
    <w:p w14:paraId="0FE6CA5C" w14:textId="77777777" w:rsidR="00C629AE" w:rsidRPr="00FB19F9" w:rsidRDefault="00C629AE" w:rsidP="00FB19F9">
      <w:pPr>
        <w:widowControl w:val="0"/>
        <w:autoSpaceDE w:val="0"/>
        <w:autoSpaceDN w:val="0"/>
        <w:adjustRightInd w:val="0"/>
        <w:spacing w:before="1" w:after="0" w:line="240" w:lineRule="auto"/>
        <w:ind w:left="140" w:right="167"/>
        <w:rPr>
          <w:rFonts w:ascii="Arial" w:hAnsi="Arial" w:cs="Arial"/>
          <w:color w:val="000000"/>
          <w:sz w:val="24"/>
          <w:szCs w:val="24"/>
        </w:rPr>
      </w:pPr>
    </w:p>
    <w:p w14:paraId="23EDD3BC" w14:textId="77777777" w:rsidR="00C629AE" w:rsidRPr="00FB19F9" w:rsidRDefault="00C629AE" w:rsidP="00FB19F9">
      <w:pPr>
        <w:widowControl w:val="0"/>
        <w:autoSpaceDE w:val="0"/>
        <w:autoSpaceDN w:val="0"/>
        <w:adjustRightInd w:val="0"/>
        <w:spacing w:before="1" w:after="0" w:line="240" w:lineRule="auto"/>
        <w:ind w:left="140" w:right="167"/>
        <w:rPr>
          <w:rFonts w:ascii="Arial" w:hAnsi="Arial" w:cs="Arial"/>
          <w:color w:val="000000"/>
          <w:sz w:val="24"/>
          <w:szCs w:val="24"/>
        </w:rPr>
      </w:pPr>
    </w:p>
    <w:p w14:paraId="75E0A27E" w14:textId="77777777" w:rsidR="00C629AE" w:rsidRPr="00FB19F9" w:rsidRDefault="00C629AE" w:rsidP="00FB19F9">
      <w:pPr>
        <w:widowControl w:val="0"/>
        <w:autoSpaceDE w:val="0"/>
        <w:autoSpaceDN w:val="0"/>
        <w:adjustRightInd w:val="0"/>
        <w:spacing w:before="1" w:after="0" w:line="240" w:lineRule="auto"/>
        <w:ind w:left="140" w:right="167"/>
        <w:rPr>
          <w:rFonts w:ascii="Arial" w:hAnsi="Arial" w:cs="Arial"/>
          <w:color w:val="000000"/>
          <w:sz w:val="24"/>
          <w:szCs w:val="24"/>
        </w:rPr>
      </w:pPr>
    </w:p>
    <w:sectPr w:rsidR="00C629AE" w:rsidRPr="00FB19F9" w:rsidSect="00EF65AB">
      <w:headerReference w:type="default" r:id="rId8"/>
      <w:headerReference w:type="first" r:id="rId9"/>
      <w:pgSz w:w="12240" w:h="15840"/>
      <w:pgMar w:top="1440" w:right="1440" w:bottom="1440" w:left="1440" w:header="749"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74251" w14:textId="77777777" w:rsidR="00B121FD" w:rsidRDefault="00B121FD" w:rsidP="009627E3">
      <w:pPr>
        <w:spacing w:after="0" w:line="240" w:lineRule="auto"/>
      </w:pPr>
      <w:r>
        <w:separator/>
      </w:r>
    </w:p>
  </w:endnote>
  <w:endnote w:type="continuationSeparator" w:id="0">
    <w:p w14:paraId="4CF4F020" w14:textId="77777777" w:rsidR="00B121FD" w:rsidRDefault="00B121FD" w:rsidP="0096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5C0B4" w14:textId="77777777" w:rsidR="00B121FD" w:rsidRDefault="00B121FD" w:rsidP="009627E3">
      <w:pPr>
        <w:spacing w:after="0" w:line="240" w:lineRule="auto"/>
      </w:pPr>
      <w:r>
        <w:separator/>
      </w:r>
    </w:p>
  </w:footnote>
  <w:footnote w:type="continuationSeparator" w:id="0">
    <w:p w14:paraId="71DF8417" w14:textId="77777777" w:rsidR="00B121FD" w:rsidRDefault="00B121FD" w:rsidP="009627E3">
      <w:pPr>
        <w:spacing w:after="0" w:line="240" w:lineRule="auto"/>
      </w:pPr>
      <w:r>
        <w:continuationSeparator/>
      </w:r>
    </w:p>
  </w:footnote>
  <w:footnote w:id="1">
    <w:p w14:paraId="1C1570D3" w14:textId="77777777" w:rsidR="00B627DF" w:rsidRPr="00B627DF" w:rsidRDefault="00B627DF" w:rsidP="00B627DF">
      <w:pPr>
        <w:autoSpaceDE w:val="0"/>
        <w:autoSpaceDN w:val="0"/>
        <w:adjustRightInd w:val="0"/>
        <w:spacing w:after="0" w:line="240" w:lineRule="auto"/>
        <w:rPr>
          <w:rFonts w:ascii="Arial" w:hAnsi="Arial" w:cs="Arial"/>
          <w:color w:val="000000"/>
        </w:rPr>
      </w:pPr>
      <w:r w:rsidRPr="00B627DF">
        <w:rPr>
          <w:rStyle w:val="FootnoteReference"/>
          <w:rFonts w:ascii="Arial" w:hAnsi="Arial" w:cs="Arial"/>
        </w:rPr>
        <w:footnoteRef/>
      </w:r>
      <w:r w:rsidRPr="00B627DF">
        <w:rPr>
          <w:rFonts w:ascii="Arial" w:hAnsi="Arial" w:cs="Arial"/>
        </w:rPr>
        <w:t xml:space="preserve">Section 405 (c) of the IHCIA provides that…the Service, Indian tribe, or </w:t>
      </w:r>
      <w:r w:rsidR="00CF538E">
        <w:rPr>
          <w:rFonts w:ascii="Arial" w:hAnsi="Arial" w:cs="Arial"/>
        </w:rPr>
        <w:t>Tribal</w:t>
      </w:r>
      <w:r w:rsidRPr="00B627DF">
        <w:rPr>
          <w:rFonts w:ascii="Arial" w:hAnsi="Arial" w:cs="Arial"/>
        </w:rPr>
        <w:t xml:space="preserve"> organization shall be reimbursed by the Department of Veterans Affairs or the Department of Defense (as the case may be) where services are provided through the Service, an Indian tribe, or a </w:t>
      </w:r>
      <w:r w:rsidR="00CF538E">
        <w:rPr>
          <w:rFonts w:ascii="Arial" w:hAnsi="Arial" w:cs="Arial"/>
        </w:rPr>
        <w:t>Tribal</w:t>
      </w:r>
      <w:r w:rsidRPr="00B627DF">
        <w:rPr>
          <w:rFonts w:ascii="Arial" w:hAnsi="Arial" w:cs="Arial"/>
        </w:rPr>
        <w:t xml:space="preserve"> organization to beneficiaries eligible for services from either such Department, notwithstanding any other provision of law.</w:t>
      </w:r>
    </w:p>
    <w:p w14:paraId="7D96056C" w14:textId="77777777" w:rsidR="00B627DF" w:rsidRDefault="00B627DF">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5B81" w14:textId="77777777" w:rsidR="005070B6" w:rsidRDefault="007304D1" w:rsidP="005070B6">
    <w:pPr>
      <w:pStyle w:val="Header"/>
      <w:rPr>
        <w:rFonts w:ascii="Arial" w:hAnsi="Arial" w:cs="Arial"/>
        <w:b/>
        <w:sz w:val="20"/>
        <w:szCs w:val="20"/>
      </w:rPr>
    </w:pPr>
    <w:r w:rsidRPr="00BF0E73">
      <w:rPr>
        <w:rFonts w:ascii="Arial" w:hAnsi="Arial" w:cs="Arial"/>
        <w:b/>
        <w:sz w:val="20"/>
        <w:szCs w:val="20"/>
      </w:rPr>
      <w:t xml:space="preserve">TSGAC Testimony </w:t>
    </w:r>
    <w:r w:rsidR="005070B6">
      <w:rPr>
        <w:rFonts w:ascii="Arial" w:hAnsi="Arial" w:cs="Arial"/>
        <w:b/>
        <w:sz w:val="20"/>
        <w:szCs w:val="20"/>
      </w:rPr>
      <w:t>to House Committee on Veterans Affairs Subcommittee</w:t>
    </w:r>
  </w:p>
  <w:p w14:paraId="0C463D42" w14:textId="77777777" w:rsidR="007304D1" w:rsidRPr="00BF0E73" w:rsidRDefault="005070B6" w:rsidP="005070B6">
    <w:pPr>
      <w:pStyle w:val="Header"/>
      <w:rPr>
        <w:rFonts w:ascii="Arial" w:hAnsi="Arial" w:cs="Arial"/>
        <w:b/>
        <w:sz w:val="20"/>
        <w:szCs w:val="20"/>
      </w:rPr>
    </w:pPr>
    <w:r>
      <w:rPr>
        <w:rFonts w:ascii="Arial" w:hAnsi="Arial" w:cs="Arial"/>
        <w:b/>
        <w:sz w:val="20"/>
        <w:szCs w:val="20"/>
      </w:rPr>
      <w:t>Hearing on “</w:t>
    </w:r>
    <w:r w:rsidRPr="005070B6">
      <w:rPr>
        <w:rFonts w:ascii="Arial" w:hAnsi="Arial" w:cs="Arial"/>
        <w:b/>
        <w:bCs/>
        <w:color w:val="000000"/>
        <w:sz w:val="20"/>
        <w:szCs w:val="24"/>
      </w:rPr>
      <w:t>Native Veterans’ Access to Healthcare</w:t>
    </w:r>
    <w:r>
      <w:rPr>
        <w:rFonts w:ascii="Arial" w:hAnsi="Arial" w:cs="Arial"/>
        <w:b/>
        <w:bCs/>
        <w:color w:val="000000"/>
        <w:sz w:val="24"/>
        <w:szCs w:val="24"/>
      </w:rPr>
      <w:t>”</w:t>
    </w:r>
  </w:p>
  <w:p w14:paraId="7DA8B4D6" w14:textId="77777777" w:rsidR="007304D1" w:rsidRPr="00BF0E73" w:rsidRDefault="005070B6" w:rsidP="005070B6">
    <w:pPr>
      <w:pStyle w:val="Header"/>
      <w:rPr>
        <w:rFonts w:ascii="Arial" w:hAnsi="Arial" w:cs="Arial"/>
        <w:b/>
        <w:noProof/>
        <w:sz w:val="20"/>
        <w:szCs w:val="20"/>
      </w:rPr>
    </w:pPr>
    <w:r>
      <w:rPr>
        <w:rFonts w:ascii="Arial" w:hAnsi="Arial" w:cs="Arial"/>
        <w:b/>
        <w:sz w:val="20"/>
        <w:szCs w:val="20"/>
      </w:rPr>
      <w:t>October 3</w:t>
    </w:r>
    <w:r w:rsidR="00177269">
      <w:rPr>
        <w:rFonts w:ascii="Arial" w:hAnsi="Arial" w:cs="Arial"/>
        <w:b/>
        <w:sz w:val="20"/>
        <w:szCs w:val="20"/>
      </w:rPr>
      <w:t>0</w:t>
    </w:r>
    <w:r w:rsidR="007304D1" w:rsidRPr="00F94636">
      <w:rPr>
        <w:rFonts w:ascii="Arial" w:hAnsi="Arial" w:cs="Arial"/>
        <w:b/>
        <w:sz w:val="20"/>
        <w:szCs w:val="20"/>
      </w:rPr>
      <w:t>, 2019</w:t>
    </w:r>
    <w:r w:rsidR="007304D1" w:rsidRPr="00BF0E73">
      <w:rPr>
        <w:rFonts w:ascii="Arial" w:hAnsi="Arial" w:cs="Arial"/>
        <w:b/>
        <w:sz w:val="20"/>
        <w:szCs w:val="20"/>
      </w:rPr>
      <w:tab/>
    </w:r>
    <w:r w:rsidR="007304D1" w:rsidRPr="00BF0E73">
      <w:rPr>
        <w:rFonts w:ascii="Arial" w:hAnsi="Arial" w:cs="Arial"/>
        <w:b/>
        <w:sz w:val="20"/>
        <w:szCs w:val="20"/>
      </w:rPr>
      <w:tab/>
      <w:t xml:space="preserve">Page </w:t>
    </w:r>
    <w:r w:rsidR="007304D1" w:rsidRPr="00BF0E73">
      <w:rPr>
        <w:rFonts w:ascii="Arial" w:hAnsi="Arial" w:cs="Arial"/>
        <w:b/>
        <w:sz w:val="20"/>
        <w:szCs w:val="20"/>
      </w:rPr>
      <w:fldChar w:fldCharType="begin"/>
    </w:r>
    <w:r w:rsidR="007304D1" w:rsidRPr="00BF0E73">
      <w:rPr>
        <w:rFonts w:ascii="Arial" w:hAnsi="Arial" w:cs="Arial"/>
        <w:b/>
        <w:sz w:val="20"/>
        <w:szCs w:val="20"/>
      </w:rPr>
      <w:instrText xml:space="preserve"> PAGE   \* MERGEFORMAT </w:instrText>
    </w:r>
    <w:r w:rsidR="007304D1" w:rsidRPr="00BF0E73">
      <w:rPr>
        <w:rFonts w:ascii="Arial" w:hAnsi="Arial" w:cs="Arial"/>
        <w:b/>
        <w:sz w:val="20"/>
        <w:szCs w:val="20"/>
      </w:rPr>
      <w:fldChar w:fldCharType="separate"/>
    </w:r>
    <w:r w:rsidR="003D4A78">
      <w:rPr>
        <w:rFonts w:ascii="Arial" w:hAnsi="Arial" w:cs="Arial"/>
        <w:b/>
        <w:noProof/>
        <w:sz w:val="20"/>
        <w:szCs w:val="20"/>
      </w:rPr>
      <w:t>2</w:t>
    </w:r>
    <w:r w:rsidR="007304D1" w:rsidRPr="00BF0E73">
      <w:rPr>
        <w:rFonts w:ascii="Arial" w:hAnsi="Arial" w:cs="Arial"/>
        <w:b/>
        <w:noProof/>
        <w:sz w:val="20"/>
        <w:szCs w:val="20"/>
      </w:rPr>
      <w:fldChar w:fldCharType="end"/>
    </w:r>
  </w:p>
  <w:p w14:paraId="4C2E67DC" w14:textId="77777777" w:rsidR="007304D1" w:rsidRPr="00BF0E73" w:rsidRDefault="007304D1" w:rsidP="00BF0E73">
    <w:pPr>
      <w:pStyle w:val="Header"/>
      <w:pBdr>
        <w:top w:val="single" w:sz="4" w:space="1" w:color="auto"/>
      </w:pBdr>
      <w:ind w:firstLine="720"/>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25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10620"/>
    </w:tblGrid>
    <w:tr w:rsidR="007304D1" w14:paraId="601452BF" w14:textId="77777777" w:rsidTr="007304D1">
      <w:trPr>
        <w:trHeight w:val="370"/>
      </w:trPr>
      <w:tc>
        <w:tcPr>
          <w:tcW w:w="10620" w:type="dxa"/>
        </w:tcPr>
        <w:p w14:paraId="313DEE4F" w14:textId="77777777" w:rsidR="007304D1" w:rsidRDefault="007304D1" w:rsidP="007304D1">
          <w:pPr>
            <w:pStyle w:val="Title"/>
            <w:rPr>
              <w:rFonts w:ascii="Arial" w:hAnsi="Arial" w:cs="Arial"/>
              <w:b/>
              <w:bCs/>
            </w:rPr>
          </w:pPr>
          <w:r>
            <w:rPr>
              <w:rFonts w:ascii="Arial" w:hAnsi="Arial" w:cs="Arial"/>
              <w:b/>
              <w:bCs/>
            </w:rPr>
            <w:t xml:space="preserve">IHS </w:t>
          </w:r>
          <w:r w:rsidR="00CF538E">
            <w:rPr>
              <w:rFonts w:ascii="Arial" w:hAnsi="Arial" w:cs="Arial"/>
              <w:b/>
              <w:bCs/>
            </w:rPr>
            <w:t>TRIBAL</w:t>
          </w:r>
          <w:r>
            <w:rPr>
              <w:rFonts w:ascii="Arial" w:hAnsi="Arial" w:cs="Arial"/>
              <w:b/>
              <w:bCs/>
            </w:rPr>
            <w:t xml:space="preserve"> SELF-GOVERNANCE ADVISORY COMMITTEE</w:t>
          </w:r>
        </w:p>
        <w:p w14:paraId="2FEC1D19" w14:textId="77777777" w:rsidR="007304D1" w:rsidRDefault="007304D1" w:rsidP="007304D1">
          <w:pPr>
            <w:pStyle w:val="Title"/>
            <w:rPr>
              <w:rFonts w:ascii="Arial" w:hAnsi="Arial" w:cs="Arial"/>
              <w:b/>
              <w:bCs/>
              <w:sz w:val="16"/>
            </w:rPr>
          </w:pPr>
          <w:r>
            <w:rPr>
              <w:rFonts w:ascii="Arial" w:hAnsi="Arial" w:cs="Arial"/>
              <w:b/>
              <w:bCs/>
              <w:sz w:val="16"/>
            </w:rPr>
            <w:t xml:space="preserve">c/o Self-Governance Communication and Education </w:t>
          </w:r>
        </w:p>
        <w:p w14:paraId="10251E1A" w14:textId="77777777" w:rsidR="007304D1" w:rsidRDefault="007304D1" w:rsidP="007304D1">
          <w:pPr>
            <w:pStyle w:val="Title"/>
            <w:rPr>
              <w:rFonts w:ascii="Arial" w:hAnsi="Arial" w:cs="Arial"/>
              <w:b/>
              <w:bCs/>
              <w:sz w:val="16"/>
            </w:rPr>
          </w:pPr>
          <w:r>
            <w:rPr>
              <w:rFonts w:ascii="Arial" w:hAnsi="Arial" w:cs="Arial"/>
              <w:b/>
              <w:bCs/>
              <w:sz w:val="16"/>
            </w:rPr>
            <w:t>P.O. Box 1734, McAlester, OK 74501</w:t>
          </w:r>
        </w:p>
        <w:p w14:paraId="7B009300" w14:textId="77777777" w:rsidR="007304D1" w:rsidRDefault="007304D1" w:rsidP="007304D1">
          <w:pPr>
            <w:pStyle w:val="Title"/>
            <w:rPr>
              <w:rFonts w:ascii="Arial" w:hAnsi="Arial" w:cs="Arial"/>
              <w:b/>
              <w:bCs/>
              <w:sz w:val="20"/>
            </w:rPr>
          </w:pPr>
          <w:r>
            <w:rPr>
              <w:rFonts w:ascii="Arial" w:hAnsi="Arial" w:cs="Arial"/>
              <w:b/>
              <w:bCs/>
              <w:sz w:val="16"/>
            </w:rPr>
            <w:t xml:space="preserve">Telephone (918) 302-0252 ~ Facsimile (918) 423-7639 ~ Website: </w:t>
          </w:r>
          <w:hyperlink r:id="rId1" w:history="1">
            <w:r w:rsidRPr="006E7825">
              <w:rPr>
                <w:rStyle w:val="Hyperlink"/>
                <w:rFonts w:ascii="Arial" w:hAnsi="Arial" w:cs="Arial"/>
                <w:b/>
                <w:bCs/>
                <w:sz w:val="16"/>
              </w:rPr>
              <w:t>www.</w:t>
            </w:r>
            <w:r w:rsidR="00CF538E">
              <w:rPr>
                <w:rStyle w:val="Hyperlink"/>
                <w:rFonts w:ascii="Arial" w:hAnsi="Arial" w:cs="Arial"/>
                <w:b/>
                <w:bCs/>
                <w:sz w:val="16"/>
              </w:rPr>
              <w:t>Tribal</w:t>
            </w:r>
            <w:r w:rsidRPr="006E7825">
              <w:rPr>
                <w:rStyle w:val="Hyperlink"/>
                <w:rFonts w:ascii="Arial" w:hAnsi="Arial" w:cs="Arial"/>
                <w:b/>
                <w:bCs/>
                <w:sz w:val="16"/>
              </w:rPr>
              <w:t>selfgov.org</w:t>
            </w:r>
          </w:hyperlink>
          <w:r>
            <w:rPr>
              <w:rFonts w:ascii="Arial" w:hAnsi="Arial" w:cs="Arial"/>
              <w:b/>
              <w:bCs/>
              <w:sz w:val="16"/>
            </w:rPr>
            <w:t xml:space="preserve"> </w:t>
          </w:r>
        </w:p>
      </w:tc>
    </w:tr>
  </w:tbl>
  <w:p w14:paraId="06B74B06" w14:textId="77777777" w:rsidR="007304D1" w:rsidRDefault="007304D1" w:rsidP="00BF0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71BB"/>
    <w:multiLevelType w:val="hybridMultilevel"/>
    <w:tmpl w:val="117AC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D75E1"/>
    <w:multiLevelType w:val="hybridMultilevel"/>
    <w:tmpl w:val="1B1AF690"/>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 w15:restartNumberingAfterBreak="0">
    <w:nsid w:val="185E034F"/>
    <w:multiLevelType w:val="hybridMultilevel"/>
    <w:tmpl w:val="98267C0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12B3598"/>
    <w:multiLevelType w:val="hybridMultilevel"/>
    <w:tmpl w:val="9B00F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402104"/>
    <w:multiLevelType w:val="hybridMultilevel"/>
    <w:tmpl w:val="61F4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40430"/>
    <w:multiLevelType w:val="hybridMultilevel"/>
    <w:tmpl w:val="B1C6A0E2"/>
    <w:lvl w:ilvl="0" w:tplc="EE36465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55DD2"/>
    <w:multiLevelType w:val="hybridMultilevel"/>
    <w:tmpl w:val="184A104A"/>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7" w15:restartNumberingAfterBreak="0">
    <w:nsid w:val="32B46BF9"/>
    <w:multiLevelType w:val="hybridMultilevel"/>
    <w:tmpl w:val="674ADEF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432B7DF4"/>
    <w:multiLevelType w:val="hybridMultilevel"/>
    <w:tmpl w:val="9D0A1628"/>
    <w:lvl w:ilvl="0" w:tplc="6D14010A">
      <w:start w:val="1"/>
      <w:numFmt w:val="bullet"/>
      <w:lvlText w:val=""/>
      <w:lvlJc w:val="left"/>
      <w:pPr>
        <w:ind w:left="832" w:hanging="360"/>
      </w:pPr>
      <w:rPr>
        <w:rFonts w:ascii="Symbol" w:eastAsia="Symbol" w:hAnsi="Symbol" w:hint="default"/>
        <w:sz w:val="24"/>
        <w:szCs w:val="24"/>
      </w:rPr>
    </w:lvl>
    <w:lvl w:ilvl="1" w:tplc="2050F9A6">
      <w:start w:val="1"/>
      <w:numFmt w:val="bullet"/>
      <w:lvlText w:val="o"/>
      <w:lvlJc w:val="left"/>
      <w:pPr>
        <w:ind w:left="1552" w:hanging="360"/>
      </w:pPr>
      <w:rPr>
        <w:rFonts w:ascii="Courier New" w:eastAsia="Courier New" w:hAnsi="Courier New" w:hint="default"/>
        <w:sz w:val="24"/>
        <w:szCs w:val="24"/>
      </w:rPr>
    </w:lvl>
    <w:lvl w:ilvl="2" w:tplc="058E6DEA">
      <w:start w:val="1"/>
      <w:numFmt w:val="bullet"/>
      <w:lvlText w:val="•"/>
      <w:lvlJc w:val="left"/>
      <w:pPr>
        <w:ind w:left="2493" w:hanging="360"/>
      </w:pPr>
      <w:rPr>
        <w:rFonts w:hint="default"/>
      </w:rPr>
    </w:lvl>
    <w:lvl w:ilvl="3" w:tplc="12D60520">
      <w:start w:val="1"/>
      <w:numFmt w:val="bullet"/>
      <w:lvlText w:val="•"/>
      <w:lvlJc w:val="left"/>
      <w:pPr>
        <w:ind w:left="3434" w:hanging="360"/>
      </w:pPr>
      <w:rPr>
        <w:rFonts w:hint="default"/>
      </w:rPr>
    </w:lvl>
    <w:lvl w:ilvl="4" w:tplc="E8B4C8D2">
      <w:start w:val="1"/>
      <w:numFmt w:val="bullet"/>
      <w:lvlText w:val="•"/>
      <w:lvlJc w:val="left"/>
      <w:pPr>
        <w:ind w:left="4374" w:hanging="360"/>
      </w:pPr>
      <w:rPr>
        <w:rFonts w:hint="default"/>
      </w:rPr>
    </w:lvl>
    <w:lvl w:ilvl="5" w:tplc="A796C63C">
      <w:start w:val="1"/>
      <w:numFmt w:val="bullet"/>
      <w:lvlText w:val="•"/>
      <w:lvlJc w:val="left"/>
      <w:pPr>
        <w:ind w:left="5315" w:hanging="360"/>
      </w:pPr>
      <w:rPr>
        <w:rFonts w:hint="default"/>
      </w:rPr>
    </w:lvl>
    <w:lvl w:ilvl="6" w:tplc="A3E4F618">
      <w:start w:val="1"/>
      <w:numFmt w:val="bullet"/>
      <w:lvlText w:val="•"/>
      <w:lvlJc w:val="left"/>
      <w:pPr>
        <w:ind w:left="6256" w:hanging="360"/>
      </w:pPr>
      <w:rPr>
        <w:rFonts w:hint="default"/>
      </w:rPr>
    </w:lvl>
    <w:lvl w:ilvl="7" w:tplc="85B04C16">
      <w:start w:val="1"/>
      <w:numFmt w:val="bullet"/>
      <w:lvlText w:val="•"/>
      <w:lvlJc w:val="left"/>
      <w:pPr>
        <w:ind w:left="7197" w:hanging="360"/>
      </w:pPr>
      <w:rPr>
        <w:rFonts w:hint="default"/>
      </w:rPr>
    </w:lvl>
    <w:lvl w:ilvl="8" w:tplc="3C44657C">
      <w:start w:val="1"/>
      <w:numFmt w:val="bullet"/>
      <w:lvlText w:val="•"/>
      <w:lvlJc w:val="left"/>
      <w:pPr>
        <w:ind w:left="8138" w:hanging="360"/>
      </w:pPr>
      <w:rPr>
        <w:rFonts w:hint="default"/>
      </w:rPr>
    </w:lvl>
  </w:abstractNum>
  <w:abstractNum w:abstractNumId="9" w15:restartNumberingAfterBreak="0">
    <w:nsid w:val="4CBD245A"/>
    <w:multiLevelType w:val="hybridMultilevel"/>
    <w:tmpl w:val="12C4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D5D86"/>
    <w:multiLevelType w:val="hybridMultilevel"/>
    <w:tmpl w:val="2BFCCBF2"/>
    <w:lvl w:ilvl="0" w:tplc="E2043DB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2940F5"/>
    <w:multiLevelType w:val="hybridMultilevel"/>
    <w:tmpl w:val="05329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956E8"/>
    <w:multiLevelType w:val="hybridMultilevel"/>
    <w:tmpl w:val="9F82BB86"/>
    <w:lvl w:ilvl="0" w:tplc="A1E2EEA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5833760C"/>
    <w:multiLevelType w:val="hybridMultilevel"/>
    <w:tmpl w:val="F9A25BA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4" w15:restartNumberingAfterBreak="0">
    <w:nsid w:val="5DF70DB3"/>
    <w:multiLevelType w:val="hybridMultilevel"/>
    <w:tmpl w:val="B88A369A"/>
    <w:lvl w:ilvl="0" w:tplc="22380112">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A622C3"/>
    <w:multiLevelType w:val="hybridMultilevel"/>
    <w:tmpl w:val="582A9F2A"/>
    <w:lvl w:ilvl="0" w:tplc="990AAB9E">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D215C9"/>
    <w:multiLevelType w:val="hybridMultilevel"/>
    <w:tmpl w:val="12C4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B05DE"/>
    <w:multiLevelType w:val="hybridMultilevel"/>
    <w:tmpl w:val="455C658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77F8D"/>
    <w:multiLevelType w:val="hybridMultilevel"/>
    <w:tmpl w:val="3D80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E4094"/>
    <w:multiLevelType w:val="hybridMultilevel"/>
    <w:tmpl w:val="80E08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13"/>
  </w:num>
  <w:num w:numId="5">
    <w:abstractNumId w:val="6"/>
  </w:num>
  <w:num w:numId="6">
    <w:abstractNumId w:val="7"/>
  </w:num>
  <w:num w:numId="7">
    <w:abstractNumId w:val="19"/>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num>
  <w:num w:numId="12">
    <w:abstractNumId w:val="9"/>
  </w:num>
  <w:num w:numId="13">
    <w:abstractNumId w:val="5"/>
  </w:num>
  <w:num w:numId="14">
    <w:abstractNumId w:val="2"/>
  </w:num>
  <w:num w:numId="15">
    <w:abstractNumId w:val="0"/>
  </w:num>
  <w:num w:numId="16">
    <w:abstractNumId w:val="17"/>
  </w:num>
  <w:num w:numId="17">
    <w:abstractNumId w:val="14"/>
  </w:num>
  <w:num w:numId="18">
    <w:abstractNumId w:val="15"/>
  </w:num>
  <w:num w:numId="19">
    <w:abstractNumId w:val="1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70"/>
    <w:rsid w:val="0000663A"/>
    <w:rsid w:val="0001077B"/>
    <w:rsid w:val="00020BD5"/>
    <w:rsid w:val="00024FF4"/>
    <w:rsid w:val="000330EA"/>
    <w:rsid w:val="00037147"/>
    <w:rsid w:val="000542F7"/>
    <w:rsid w:val="00062678"/>
    <w:rsid w:val="0007710A"/>
    <w:rsid w:val="0009116B"/>
    <w:rsid w:val="000B00E4"/>
    <w:rsid w:val="000B011E"/>
    <w:rsid w:val="000C77D3"/>
    <w:rsid w:val="000D2BF2"/>
    <w:rsid w:val="000D35E0"/>
    <w:rsid w:val="000D3F2B"/>
    <w:rsid w:val="000E19DD"/>
    <w:rsid w:val="000F497B"/>
    <w:rsid w:val="00101A38"/>
    <w:rsid w:val="00102738"/>
    <w:rsid w:val="00103240"/>
    <w:rsid w:val="00106369"/>
    <w:rsid w:val="00122D29"/>
    <w:rsid w:val="00131E96"/>
    <w:rsid w:val="001331F8"/>
    <w:rsid w:val="001401EB"/>
    <w:rsid w:val="001439F8"/>
    <w:rsid w:val="00143F0A"/>
    <w:rsid w:val="00175C70"/>
    <w:rsid w:val="00177269"/>
    <w:rsid w:val="00177A97"/>
    <w:rsid w:val="001810A9"/>
    <w:rsid w:val="0019339D"/>
    <w:rsid w:val="001A6957"/>
    <w:rsid w:val="001E2BB0"/>
    <w:rsid w:val="001E3192"/>
    <w:rsid w:val="001E5792"/>
    <w:rsid w:val="001F0BED"/>
    <w:rsid w:val="00200942"/>
    <w:rsid w:val="002016BA"/>
    <w:rsid w:val="00203614"/>
    <w:rsid w:val="00210F6D"/>
    <w:rsid w:val="002223AE"/>
    <w:rsid w:val="00222EFE"/>
    <w:rsid w:val="0023661A"/>
    <w:rsid w:val="00242EF6"/>
    <w:rsid w:val="00247E7F"/>
    <w:rsid w:val="002637AC"/>
    <w:rsid w:val="002940B0"/>
    <w:rsid w:val="00294252"/>
    <w:rsid w:val="002A7639"/>
    <w:rsid w:val="002B14DC"/>
    <w:rsid w:val="002B23AD"/>
    <w:rsid w:val="002B6595"/>
    <w:rsid w:val="002C1251"/>
    <w:rsid w:val="00305D67"/>
    <w:rsid w:val="003209E3"/>
    <w:rsid w:val="00324BAF"/>
    <w:rsid w:val="0033138D"/>
    <w:rsid w:val="00340DDF"/>
    <w:rsid w:val="003418D8"/>
    <w:rsid w:val="00355B35"/>
    <w:rsid w:val="00360CF8"/>
    <w:rsid w:val="0036136B"/>
    <w:rsid w:val="00367930"/>
    <w:rsid w:val="00380846"/>
    <w:rsid w:val="00382854"/>
    <w:rsid w:val="0038683B"/>
    <w:rsid w:val="003943E7"/>
    <w:rsid w:val="00396459"/>
    <w:rsid w:val="003A0699"/>
    <w:rsid w:val="003A5D67"/>
    <w:rsid w:val="003B45E9"/>
    <w:rsid w:val="003C25FC"/>
    <w:rsid w:val="003D4A78"/>
    <w:rsid w:val="003D4B47"/>
    <w:rsid w:val="003F57F1"/>
    <w:rsid w:val="00403D24"/>
    <w:rsid w:val="00412A13"/>
    <w:rsid w:val="004149DC"/>
    <w:rsid w:val="0041550C"/>
    <w:rsid w:val="00422205"/>
    <w:rsid w:val="00426E5D"/>
    <w:rsid w:val="00450DBB"/>
    <w:rsid w:val="00452A57"/>
    <w:rsid w:val="00453447"/>
    <w:rsid w:val="00461A73"/>
    <w:rsid w:val="004642E4"/>
    <w:rsid w:val="00465078"/>
    <w:rsid w:val="0047129D"/>
    <w:rsid w:val="00485098"/>
    <w:rsid w:val="00491DEA"/>
    <w:rsid w:val="0049223D"/>
    <w:rsid w:val="004A555F"/>
    <w:rsid w:val="004A62B0"/>
    <w:rsid w:val="004B3CCC"/>
    <w:rsid w:val="004D3284"/>
    <w:rsid w:val="004D4290"/>
    <w:rsid w:val="004F25EF"/>
    <w:rsid w:val="005044B3"/>
    <w:rsid w:val="005070B6"/>
    <w:rsid w:val="0051657A"/>
    <w:rsid w:val="00521A47"/>
    <w:rsid w:val="005226D5"/>
    <w:rsid w:val="00524267"/>
    <w:rsid w:val="00537162"/>
    <w:rsid w:val="00537721"/>
    <w:rsid w:val="005807EF"/>
    <w:rsid w:val="00582D45"/>
    <w:rsid w:val="005A2934"/>
    <w:rsid w:val="005B0587"/>
    <w:rsid w:val="005B73B4"/>
    <w:rsid w:val="005C367B"/>
    <w:rsid w:val="005D3E51"/>
    <w:rsid w:val="005E514B"/>
    <w:rsid w:val="005E639D"/>
    <w:rsid w:val="005F4792"/>
    <w:rsid w:val="0062716D"/>
    <w:rsid w:val="00643F39"/>
    <w:rsid w:val="00657788"/>
    <w:rsid w:val="00660154"/>
    <w:rsid w:val="00671974"/>
    <w:rsid w:val="00687C7F"/>
    <w:rsid w:val="00695521"/>
    <w:rsid w:val="006A43F9"/>
    <w:rsid w:val="006C297F"/>
    <w:rsid w:val="006C7091"/>
    <w:rsid w:val="006E0412"/>
    <w:rsid w:val="006E2A36"/>
    <w:rsid w:val="006F3A20"/>
    <w:rsid w:val="00702D77"/>
    <w:rsid w:val="007112C5"/>
    <w:rsid w:val="007257FE"/>
    <w:rsid w:val="00727CA2"/>
    <w:rsid w:val="007304D1"/>
    <w:rsid w:val="00743B79"/>
    <w:rsid w:val="00782733"/>
    <w:rsid w:val="00793094"/>
    <w:rsid w:val="007979CA"/>
    <w:rsid w:val="007A46FB"/>
    <w:rsid w:val="007A6128"/>
    <w:rsid w:val="007C5D74"/>
    <w:rsid w:val="007E1CA5"/>
    <w:rsid w:val="007E7654"/>
    <w:rsid w:val="007F5A2F"/>
    <w:rsid w:val="008063C7"/>
    <w:rsid w:val="00807A6B"/>
    <w:rsid w:val="008130DC"/>
    <w:rsid w:val="00827527"/>
    <w:rsid w:val="008505BE"/>
    <w:rsid w:val="00861E59"/>
    <w:rsid w:val="00861E8A"/>
    <w:rsid w:val="0086488D"/>
    <w:rsid w:val="00873B50"/>
    <w:rsid w:val="00874036"/>
    <w:rsid w:val="008744EE"/>
    <w:rsid w:val="00880F72"/>
    <w:rsid w:val="00896BE3"/>
    <w:rsid w:val="008A1CAA"/>
    <w:rsid w:val="008B7DFA"/>
    <w:rsid w:val="008C36EC"/>
    <w:rsid w:val="008D719F"/>
    <w:rsid w:val="008E577A"/>
    <w:rsid w:val="00945352"/>
    <w:rsid w:val="00956771"/>
    <w:rsid w:val="009627E3"/>
    <w:rsid w:val="00964B27"/>
    <w:rsid w:val="009A00DE"/>
    <w:rsid w:val="009C7B14"/>
    <w:rsid w:val="009D1101"/>
    <w:rsid w:val="009E5D0F"/>
    <w:rsid w:val="009F366F"/>
    <w:rsid w:val="009F4C93"/>
    <w:rsid w:val="009F7F7B"/>
    <w:rsid w:val="00A00C0E"/>
    <w:rsid w:val="00A121F9"/>
    <w:rsid w:val="00A16F56"/>
    <w:rsid w:val="00A33265"/>
    <w:rsid w:val="00A471CA"/>
    <w:rsid w:val="00A603EC"/>
    <w:rsid w:val="00A60716"/>
    <w:rsid w:val="00A84FA0"/>
    <w:rsid w:val="00A92331"/>
    <w:rsid w:val="00A953EF"/>
    <w:rsid w:val="00AD4449"/>
    <w:rsid w:val="00AD4864"/>
    <w:rsid w:val="00AD51E3"/>
    <w:rsid w:val="00AE713D"/>
    <w:rsid w:val="00AF53E9"/>
    <w:rsid w:val="00B05E68"/>
    <w:rsid w:val="00B121FD"/>
    <w:rsid w:val="00B603DA"/>
    <w:rsid w:val="00B627DF"/>
    <w:rsid w:val="00B63B42"/>
    <w:rsid w:val="00B80280"/>
    <w:rsid w:val="00B82B96"/>
    <w:rsid w:val="00BA3FF2"/>
    <w:rsid w:val="00BA478D"/>
    <w:rsid w:val="00BB31D9"/>
    <w:rsid w:val="00BC4DD5"/>
    <w:rsid w:val="00BC5053"/>
    <w:rsid w:val="00BD189B"/>
    <w:rsid w:val="00BF0E73"/>
    <w:rsid w:val="00C22568"/>
    <w:rsid w:val="00C244C4"/>
    <w:rsid w:val="00C31F2D"/>
    <w:rsid w:val="00C56972"/>
    <w:rsid w:val="00C629AE"/>
    <w:rsid w:val="00C73619"/>
    <w:rsid w:val="00C76A53"/>
    <w:rsid w:val="00C9559A"/>
    <w:rsid w:val="00CA2F8C"/>
    <w:rsid w:val="00CA64F6"/>
    <w:rsid w:val="00CB47CC"/>
    <w:rsid w:val="00CD348B"/>
    <w:rsid w:val="00CE0917"/>
    <w:rsid w:val="00CE507D"/>
    <w:rsid w:val="00CF095E"/>
    <w:rsid w:val="00CF538E"/>
    <w:rsid w:val="00CF7BA0"/>
    <w:rsid w:val="00CF7DAC"/>
    <w:rsid w:val="00D22993"/>
    <w:rsid w:val="00D32F72"/>
    <w:rsid w:val="00D33136"/>
    <w:rsid w:val="00D50256"/>
    <w:rsid w:val="00D557CD"/>
    <w:rsid w:val="00D71A8E"/>
    <w:rsid w:val="00D74821"/>
    <w:rsid w:val="00D965FD"/>
    <w:rsid w:val="00DA6D1A"/>
    <w:rsid w:val="00DC603E"/>
    <w:rsid w:val="00DD78E1"/>
    <w:rsid w:val="00DF5783"/>
    <w:rsid w:val="00E079F3"/>
    <w:rsid w:val="00E33CD2"/>
    <w:rsid w:val="00E43421"/>
    <w:rsid w:val="00E61792"/>
    <w:rsid w:val="00E65CDA"/>
    <w:rsid w:val="00E70E3A"/>
    <w:rsid w:val="00E71867"/>
    <w:rsid w:val="00E83203"/>
    <w:rsid w:val="00EB1D7F"/>
    <w:rsid w:val="00EC6034"/>
    <w:rsid w:val="00ED1833"/>
    <w:rsid w:val="00EF65AB"/>
    <w:rsid w:val="00F32218"/>
    <w:rsid w:val="00F333BC"/>
    <w:rsid w:val="00F40BDF"/>
    <w:rsid w:val="00F452E7"/>
    <w:rsid w:val="00F45FF9"/>
    <w:rsid w:val="00F46C56"/>
    <w:rsid w:val="00F54104"/>
    <w:rsid w:val="00F713DA"/>
    <w:rsid w:val="00F94636"/>
    <w:rsid w:val="00F9576F"/>
    <w:rsid w:val="00FA09B6"/>
    <w:rsid w:val="00FA25E3"/>
    <w:rsid w:val="00FB19F9"/>
    <w:rsid w:val="00FB3AF0"/>
    <w:rsid w:val="00FD30F3"/>
    <w:rsid w:val="00FF41CA"/>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205C1"/>
  <w14:defaultImageDpi w14:val="0"/>
  <w15:docId w15:val="{B0D107AD-26EA-4706-9424-68701D87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F3"/>
  </w:style>
  <w:style w:type="paragraph" w:styleId="Footer">
    <w:name w:val="footer"/>
    <w:basedOn w:val="Normal"/>
    <w:link w:val="FooterChar"/>
    <w:uiPriority w:val="99"/>
    <w:unhideWhenUsed/>
    <w:rsid w:val="00E0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9F3"/>
  </w:style>
  <w:style w:type="character" w:styleId="Hyperlink">
    <w:name w:val="Hyperlink"/>
    <w:basedOn w:val="DefaultParagraphFont"/>
    <w:uiPriority w:val="99"/>
    <w:unhideWhenUsed/>
    <w:rsid w:val="00BF0E73"/>
    <w:rPr>
      <w:color w:val="0000FF" w:themeColor="hyperlink"/>
      <w:u w:val="single"/>
    </w:rPr>
  </w:style>
  <w:style w:type="paragraph" w:styleId="Title">
    <w:name w:val="Title"/>
    <w:basedOn w:val="Normal"/>
    <w:link w:val="TitleChar"/>
    <w:qFormat/>
    <w:rsid w:val="00BF0E73"/>
    <w:pPr>
      <w:spacing w:after="0" w:line="240" w:lineRule="auto"/>
      <w:jc w:val="center"/>
    </w:pPr>
    <w:rPr>
      <w:rFonts w:ascii="Times New Roman" w:eastAsia="Times New Roman" w:hAnsi="Times New Roman"/>
      <w:sz w:val="32"/>
      <w:szCs w:val="20"/>
    </w:rPr>
  </w:style>
  <w:style w:type="character" w:customStyle="1" w:styleId="TitleChar">
    <w:name w:val="Title Char"/>
    <w:basedOn w:val="DefaultParagraphFont"/>
    <w:link w:val="Title"/>
    <w:rsid w:val="00BF0E73"/>
    <w:rPr>
      <w:rFonts w:ascii="Times New Roman" w:eastAsia="Times New Roman" w:hAnsi="Times New Roman"/>
      <w:sz w:val="32"/>
      <w:szCs w:val="20"/>
    </w:rPr>
  </w:style>
  <w:style w:type="paragraph" w:styleId="NoSpacing">
    <w:name w:val="No Spacing"/>
    <w:uiPriority w:val="1"/>
    <w:qFormat/>
    <w:rsid w:val="000D3F2B"/>
    <w:pPr>
      <w:spacing w:after="0" w:line="240" w:lineRule="auto"/>
    </w:pPr>
  </w:style>
  <w:style w:type="paragraph" w:styleId="FootnoteText">
    <w:name w:val="footnote text"/>
    <w:basedOn w:val="Normal"/>
    <w:link w:val="FootnoteTextChar"/>
    <w:uiPriority w:val="99"/>
    <w:unhideWhenUsed/>
    <w:rsid w:val="00657788"/>
    <w:pPr>
      <w:spacing w:after="0" w:line="240" w:lineRule="auto"/>
    </w:pPr>
    <w:rPr>
      <w:rFonts w:cstheme="minorBidi"/>
      <w:sz w:val="20"/>
      <w:szCs w:val="20"/>
    </w:rPr>
  </w:style>
  <w:style w:type="character" w:customStyle="1" w:styleId="FootnoteTextChar">
    <w:name w:val="Footnote Text Char"/>
    <w:basedOn w:val="DefaultParagraphFont"/>
    <w:link w:val="FootnoteText"/>
    <w:uiPriority w:val="99"/>
    <w:rsid w:val="00657788"/>
    <w:rPr>
      <w:rFonts w:cstheme="minorBidi"/>
      <w:sz w:val="20"/>
      <w:szCs w:val="20"/>
    </w:rPr>
  </w:style>
  <w:style w:type="character" w:styleId="FootnoteReference">
    <w:name w:val="footnote reference"/>
    <w:basedOn w:val="DefaultParagraphFont"/>
    <w:uiPriority w:val="99"/>
    <w:semiHidden/>
    <w:unhideWhenUsed/>
    <w:rsid w:val="00657788"/>
    <w:rPr>
      <w:vertAlign w:val="superscript"/>
    </w:rPr>
  </w:style>
  <w:style w:type="paragraph" w:styleId="BodyText">
    <w:name w:val="Body Text"/>
    <w:basedOn w:val="Normal"/>
    <w:link w:val="BodyTextChar"/>
    <w:uiPriority w:val="1"/>
    <w:qFormat/>
    <w:rsid w:val="00C9559A"/>
    <w:pPr>
      <w:widowControl w:val="0"/>
      <w:spacing w:before="141" w:after="0" w:line="240" w:lineRule="auto"/>
      <w:ind w:left="832" w:hanging="36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C9559A"/>
    <w:rPr>
      <w:rFonts w:ascii="Times New Roman" w:eastAsia="Times New Roman" w:hAnsi="Times New Roman" w:cstheme="minorBidi"/>
      <w:sz w:val="24"/>
      <w:szCs w:val="24"/>
    </w:rPr>
  </w:style>
  <w:style w:type="paragraph" w:styleId="ListParagraph">
    <w:name w:val="List Paragraph"/>
    <w:basedOn w:val="Normal"/>
    <w:uiPriority w:val="34"/>
    <w:qFormat/>
    <w:rsid w:val="00C9559A"/>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4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421"/>
    <w:rPr>
      <w:rFonts w:ascii="Segoe UI" w:hAnsi="Segoe UI" w:cs="Segoe UI"/>
      <w:sz w:val="18"/>
      <w:szCs w:val="18"/>
    </w:rPr>
  </w:style>
  <w:style w:type="character" w:styleId="CommentReference">
    <w:name w:val="annotation reference"/>
    <w:basedOn w:val="DefaultParagraphFont"/>
    <w:uiPriority w:val="99"/>
    <w:semiHidden/>
    <w:unhideWhenUsed/>
    <w:rsid w:val="00A92331"/>
    <w:rPr>
      <w:sz w:val="16"/>
      <w:szCs w:val="16"/>
    </w:rPr>
  </w:style>
  <w:style w:type="paragraph" w:styleId="CommentText">
    <w:name w:val="annotation text"/>
    <w:basedOn w:val="Normal"/>
    <w:link w:val="CommentTextChar"/>
    <w:uiPriority w:val="99"/>
    <w:semiHidden/>
    <w:unhideWhenUsed/>
    <w:rsid w:val="00A92331"/>
    <w:pPr>
      <w:spacing w:line="240" w:lineRule="auto"/>
    </w:pPr>
    <w:rPr>
      <w:sz w:val="20"/>
      <w:szCs w:val="20"/>
    </w:rPr>
  </w:style>
  <w:style w:type="character" w:customStyle="1" w:styleId="CommentTextChar">
    <w:name w:val="Comment Text Char"/>
    <w:basedOn w:val="DefaultParagraphFont"/>
    <w:link w:val="CommentText"/>
    <w:uiPriority w:val="99"/>
    <w:semiHidden/>
    <w:rsid w:val="00A92331"/>
    <w:rPr>
      <w:sz w:val="20"/>
      <w:szCs w:val="20"/>
    </w:rPr>
  </w:style>
  <w:style w:type="paragraph" w:styleId="CommentSubject">
    <w:name w:val="annotation subject"/>
    <w:basedOn w:val="CommentText"/>
    <w:next w:val="CommentText"/>
    <w:link w:val="CommentSubjectChar"/>
    <w:uiPriority w:val="99"/>
    <w:semiHidden/>
    <w:unhideWhenUsed/>
    <w:rsid w:val="00A92331"/>
    <w:rPr>
      <w:b/>
      <w:bCs/>
    </w:rPr>
  </w:style>
  <w:style w:type="character" w:customStyle="1" w:styleId="CommentSubjectChar">
    <w:name w:val="Comment Subject Char"/>
    <w:basedOn w:val="CommentTextChar"/>
    <w:link w:val="CommentSubject"/>
    <w:uiPriority w:val="99"/>
    <w:semiHidden/>
    <w:rsid w:val="00A92331"/>
    <w:rPr>
      <w:b/>
      <w:bCs/>
      <w:sz w:val="20"/>
      <w:szCs w:val="20"/>
    </w:rPr>
  </w:style>
  <w:style w:type="paragraph" w:styleId="NormalWeb">
    <w:name w:val="Normal (Web)"/>
    <w:basedOn w:val="Normal"/>
    <w:uiPriority w:val="99"/>
    <w:unhideWhenUsed/>
    <w:rsid w:val="006A43F9"/>
    <w:pPr>
      <w:spacing w:before="100" w:beforeAutospacing="1" w:after="100" w:afterAutospacing="1" w:line="240" w:lineRule="auto"/>
    </w:pPr>
    <w:rPr>
      <w:rFonts w:ascii="Times New Roman" w:eastAsiaTheme="minorHAnsi" w:hAnsi="Times New Roman"/>
      <w:sz w:val="24"/>
      <w:szCs w:val="24"/>
    </w:rPr>
  </w:style>
  <w:style w:type="paragraph" w:customStyle="1" w:styleId="Default">
    <w:name w:val="Default"/>
    <w:rsid w:val="005070B6"/>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39394">
      <w:bodyDiv w:val="1"/>
      <w:marLeft w:val="0"/>
      <w:marRight w:val="0"/>
      <w:marTop w:val="0"/>
      <w:marBottom w:val="0"/>
      <w:divBdr>
        <w:top w:val="none" w:sz="0" w:space="0" w:color="auto"/>
        <w:left w:val="none" w:sz="0" w:space="0" w:color="auto"/>
        <w:bottom w:val="none" w:sz="0" w:space="0" w:color="auto"/>
        <w:right w:val="none" w:sz="0" w:space="0" w:color="auto"/>
      </w:divBdr>
    </w:div>
    <w:div w:id="9470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tribalsel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6624-9873-44CE-8F8E-2B0A29A6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TRIBAL SELF GOVRNANCE ADVISORY COMMITTEE</vt:lpstr>
    </vt:vector>
  </TitlesOfParts>
  <Company>Microsoft</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SELF GOVRNANCE ADVISORY COMMITTEE</dc:title>
  <dc:creator>Tribal Develop. &amp; Operations</dc:creator>
  <cp:lastModifiedBy>Cyndi Ferguson</cp:lastModifiedBy>
  <cp:revision>2</cp:revision>
  <cp:lastPrinted>2019-10-28T19:56:00Z</cp:lastPrinted>
  <dcterms:created xsi:type="dcterms:W3CDTF">2019-10-28T19:58:00Z</dcterms:created>
  <dcterms:modified xsi:type="dcterms:W3CDTF">2019-10-28T19:58:00Z</dcterms:modified>
</cp:coreProperties>
</file>