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B0618" w14:textId="2A2C4B4A" w:rsidR="009118C0" w:rsidRPr="00DA6518" w:rsidRDefault="00F73CA7" w:rsidP="007E6E87">
      <w:pPr>
        <w:jc w:val="center"/>
        <w:rPr>
          <w:rFonts w:ascii="Arial" w:hAnsi="Arial" w:cs="Arial"/>
          <w:b/>
          <w:bCs/>
        </w:rPr>
      </w:pPr>
      <w:r w:rsidRPr="00DA6518">
        <w:rPr>
          <w:rFonts w:ascii="Arial" w:hAnsi="Arial" w:cs="Arial"/>
          <w:b/>
          <w:bCs/>
        </w:rPr>
        <w:t xml:space="preserve">DOI </w:t>
      </w:r>
      <w:r w:rsidR="008E03EB" w:rsidRPr="00DA6518">
        <w:rPr>
          <w:rFonts w:ascii="Arial" w:hAnsi="Arial" w:cs="Arial"/>
          <w:b/>
          <w:bCs/>
        </w:rPr>
        <w:t>S</w:t>
      </w:r>
      <w:r w:rsidRPr="00DA6518">
        <w:rPr>
          <w:rFonts w:ascii="Arial" w:hAnsi="Arial" w:cs="Arial"/>
          <w:b/>
          <w:bCs/>
        </w:rPr>
        <w:t xml:space="preserve">elf-Governance </w:t>
      </w:r>
      <w:r w:rsidR="008E03EB" w:rsidRPr="00DA6518">
        <w:rPr>
          <w:rFonts w:ascii="Arial" w:hAnsi="Arial" w:cs="Arial"/>
          <w:b/>
          <w:bCs/>
        </w:rPr>
        <w:t>A</w:t>
      </w:r>
      <w:r w:rsidRPr="00DA6518">
        <w:rPr>
          <w:rFonts w:ascii="Arial" w:hAnsi="Arial" w:cs="Arial"/>
          <w:b/>
          <w:bCs/>
        </w:rPr>
        <w:t xml:space="preserve">dvisory </w:t>
      </w:r>
      <w:r w:rsidR="008E03EB" w:rsidRPr="00DA6518">
        <w:rPr>
          <w:rFonts w:ascii="Arial" w:hAnsi="Arial" w:cs="Arial"/>
          <w:b/>
          <w:bCs/>
        </w:rPr>
        <w:t>C</w:t>
      </w:r>
      <w:r w:rsidRPr="00DA6518">
        <w:rPr>
          <w:rFonts w:ascii="Arial" w:hAnsi="Arial" w:cs="Arial"/>
          <w:b/>
          <w:bCs/>
        </w:rPr>
        <w:t>ommittee (SGAC)</w:t>
      </w:r>
      <w:r w:rsidR="007E6E87" w:rsidRPr="00DA6518">
        <w:rPr>
          <w:rFonts w:ascii="Arial" w:hAnsi="Arial" w:cs="Arial"/>
          <w:b/>
          <w:bCs/>
        </w:rPr>
        <w:t xml:space="preserve"> </w:t>
      </w:r>
      <w:r w:rsidR="008E03EB" w:rsidRPr="00DA6518">
        <w:rPr>
          <w:rFonts w:ascii="Arial" w:hAnsi="Arial" w:cs="Arial"/>
          <w:b/>
          <w:bCs/>
        </w:rPr>
        <w:t>Meeting</w:t>
      </w:r>
    </w:p>
    <w:p w14:paraId="773B845D" w14:textId="2887E2CF" w:rsidR="007E6E87" w:rsidRPr="00DA6518" w:rsidRDefault="008E03EB" w:rsidP="000A128F">
      <w:pPr>
        <w:jc w:val="center"/>
        <w:rPr>
          <w:rFonts w:ascii="Arial" w:hAnsi="Arial" w:cs="Arial"/>
          <w:b/>
          <w:bCs/>
        </w:rPr>
      </w:pPr>
      <w:r w:rsidRPr="00DA6518">
        <w:rPr>
          <w:rFonts w:ascii="Arial" w:hAnsi="Arial" w:cs="Arial"/>
          <w:b/>
          <w:bCs/>
        </w:rPr>
        <w:t xml:space="preserve">July 14, 2020 </w:t>
      </w:r>
    </w:p>
    <w:p w14:paraId="0014E8EF" w14:textId="3D38C21C" w:rsidR="00F73CA7" w:rsidRPr="00DA6518" w:rsidRDefault="00F73CA7" w:rsidP="000A128F">
      <w:pPr>
        <w:jc w:val="center"/>
        <w:rPr>
          <w:rFonts w:ascii="Arial" w:hAnsi="Arial" w:cs="Arial"/>
          <w:b/>
          <w:bCs/>
        </w:rPr>
      </w:pPr>
    </w:p>
    <w:p w14:paraId="457B893C" w14:textId="0206AC96" w:rsidR="00F73CA7" w:rsidRPr="00DA6518" w:rsidRDefault="00F73CA7" w:rsidP="00F73CA7">
      <w:pPr>
        <w:rPr>
          <w:rFonts w:ascii="Arial" w:hAnsi="Arial" w:cs="Arial"/>
        </w:rPr>
      </w:pPr>
      <w:r w:rsidRPr="00DA6518">
        <w:rPr>
          <w:rFonts w:ascii="Arial" w:hAnsi="Arial" w:cs="Arial"/>
        </w:rPr>
        <w:t xml:space="preserve">Note: Due to the COVID-19 pandemic, the SGAC meeting was held virtually instead of in-person. A quorum was established for the meeting. </w:t>
      </w:r>
    </w:p>
    <w:p w14:paraId="5517AF49" w14:textId="77777777" w:rsidR="00F73CA7" w:rsidRPr="00DA6518" w:rsidRDefault="00F73CA7" w:rsidP="00F73CA7">
      <w:pPr>
        <w:rPr>
          <w:rFonts w:ascii="Arial" w:hAnsi="Arial" w:cs="Arial"/>
        </w:rPr>
      </w:pPr>
    </w:p>
    <w:p w14:paraId="0CC26EDD" w14:textId="1582F209" w:rsidR="007E6E87" w:rsidRPr="00DA6518" w:rsidRDefault="008E03EB" w:rsidP="006D46C3">
      <w:pPr>
        <w:pStyle w:val="NoSpacing"/>
        <w:rPr>
          <w:rFonts w:ascii="Arial" w:hAnsi="Arial" w:cs="Arial"/>
          <w:b/>
          <w:u w:val="single"/>
        </w:rPr>
      </w:pPr>
      <w:r w:rsidRPr="00DA6518">
        <w:rPr>
          <w:rFonts w:ascii="Arial" w:hAnsi="Arial" w:cs="Arial"/>
          <w:b/>
          <w:u w:val="single"/>
        </w:rPr>
        <w:t>Office of Tribal Self-Governance Update</w:t>
      </w:r>
    </w:p>
    <w:p w14:paraId="5B8BFD30" w14:textId="3F0520AE" w:rsidR="000D5A5E" w:rsidRPr="00DA6518" w:rsidRDefault="008E03EB" w:rsidP="006D46C3">
      <w:pPr>
        <w:pStyle w:val="NoSpacing"/>
        <w:rPr>
          <w:rFonts w:ascii="Arial" w:hAnsi="Arial" w:cs="Arial"/>
          <w:b/>
        </w:rPr>
      </w:pPr>
      <w:r w:rsidRPr="00DA6518">
        <w:rPr>
          <w:rFonts w:ascii="Arial" w:hAnsi="Arial" w:cs="Arial"/>
          <w:b/>
        </w:rPr>
        <w:t>Sharee Freeman, Director, Office of Self-Governance, DOI</w:t>
      </w:r>
    </w:p>
    <w:p w14:paraId="6C1C7CE2" w14:textId="6B8FF9A6" w:rsidR="00F5704D" w:rsidRPr="00DA6518" w:rsidRDefault="00F5704D" w:rsidP="006D46C3">
      <w:pPr>
        <w:pStyle w:val="NoSpacing"/>
        <w:rPr>
          <w:rFonts w:ascii="Arial" w:hAnsi="Arial" w:cs="Arial"/>
          <w:bCs/>
          <w:i/>
          <w:iCs/>
        </w:rPr>
      </w:pPr>
    </w:p>
    <w:p w14:paraId="415A16C4" w14:textId="348484D6" w:rsidR="004E3E90" w:rsidRPr="00DA6518" w:rsidRDefault="008E03EB" w:rsidP="00573205">
      <w:pPr>
        <w:pStyle w:val="NoSpacing"/>
        <w:tabs>
          <w:tab w:val="left" w:pos="2360"/>
        </w:tabs>
        <w:rPr>
          <w:rFonts w:ascii="Arial" w:hAnsi="Arial" w:cs="Arial"/>
          <w:bCs/>
        </w:rPr>
      </w:pPr>
      <w:r w:rsidRPr="00DA6518">
        <w:rPr>
          <w:rFonts w:ascii="Arial" w:hAnsi="Arial" w:cs="Arial"/>
          <w:bCs/>
        </w:rPr>
        <w:t xml:space="preserve">Director </w:t>
      </w:r>
      <w:r w:rsidR="00573205" w:rsidRPr="00DA6518">
        <w:rPr>
          <w:rFonts w:ascii="Arial" w:hAnsi="Arial" w:cs="Arial"/>
          <w:bCs/>
        </w:rPr>
        <w:t>Freeman began the OSG update by welcoming Mr. Douglas Dan as the new Financial Specialist for the OSG NWFO. Mr. Douglas is a member of the Swinomish Indian Tribal Community and brings experience from working at Providence Health &amp; Services</w:t>
      </w:r>
      <w:r w:rsidR="00551A5A" w:rsidRPr="00DA6518">
        <w:rPr>
          <w:rFonts w:ascii="Arial" w:hAnsi="Arial" w:cs="Arial"/>
          <w:bCs/>
        </w:rPr>
        <w:t xml:space="preserve"> and working for the Portland Branch of the Federal Reserve Bank for 21 years. </w:t>
      </w:r>
    </w:p>
    <w:p w14:paraId="5AE8C3A2" w14:textId="2EA5F90A" w:rsidR="00F86202" w:rsidRPr="00DA6518" w:rsidRDefault="00F86202" w:rsidP="00573205">
      <w:pPr>
        <w:pStyle w:val="NoSpacing"/>
        <w:tabs>
          <w:tab w:val="left" w:pos="2360"/>
        </w:tabs>
        <w:rPr>
          <w:rFonts w:ascii="Arial" w:hAnsi="Arial" w:cs="Arial"/>
          <w:bCs/>
        </w:rPr>
      </w:pPr>
    </w:p>
    <w:p w14:paraId="0B341D17" w14:textId="74DD4BA7" w:rsidR="007B7898" w:rsidRPr="00DA6518" w:rsidRDefault="008E03EB" w:rsidP="00573205">
      <w:pPr>
        <w:pStyle w:val="NoSpacing"/>
        <w:tabs>
          <w:tab w:val="left" w:pos="2360"/>
        </w:tabs>
        <w:rPr>
          <w:rFonts w:ascii="Arial" w:hAnsi="Arial" w:cs="Arial"/>
          <w:bCs/>
        </w:rPr>
      </w:pPr>
      <w:r w:rsidRPr="00DA6518">
        <w:rPr>
          <w:rFonts w:ascii="Arial" w:hAnsi="Arial" w:cs="Arial"/>
          <w:bCs/>
        </w:rPr>
        <w:t xml:space="preserve">Director Freeman notified the group that </w:t>
      </w:r>
      <w:r w:rsidR="007728CE" w:rsidRPr="00DA6518">
        <w:rPr>
          <w:rFonts w:ascii="Arial" w:hAnsi="Arial" w:cs="Arial"/>
          <w:bCs/>
        </w:rPr>
        <w:t>there is now an available option of reprogramming the CARES Act funding that comes from the BIA. Tribes can reprogram Welfare Assistance</w:t>
      </w:r>
      <w:r w:rsidR="009D6A35" w:rsidRPr="00DA6518">
        <w:rPr>
          <w:rFonts w:ascii="Arial" w:hAnsi="Arial" w:cs="Arial"/>
          <w:bCs/>
        </w:rPr>
        <w:t xml:space="preserve"> and Aid to Tribal</w:t>
      </w:r>
      <w:r w:rsidR="007728CE" w:rsidRPr="00DA6518">
        <w:rPr>
          <w:rFonts w:ascii="Arial" w:hAnsi="Arial" w:cs="Arial"/>
          <w:bCs/>
        </w:rPr>
        <w:t xml:space="preserve"> Government</w:t>
      </w:r>
      <w:r w:rsidR="009D6A35" w:rsidRPr="00DA6518">
        <w:rPr>
          <w:rFonts w:ascii="Arial" w:hAnsi="Arial" w:cs="Arial"/>
          <w:bCs/>
        </w:rPr>
        <w:t xml:space="preserve"> Tribal Priority Allocation f</w:t>
      </w:r>
      <w:r w:rsidR="007728CE" w:rsidRPr="00DA6518">
        <w:rPr>
          <w:rFonts w:ascii="Arial" w:hAnsi="Arial" w:cs="Arial"/>
          <w:bCs/>
        </w:rPr>
        <w:t xml:space="preserve">unds received under </w:t>
      </w:r>
      <w:r w:rsidR="009D6A35" w:rsidRPr="00DA6518">
        <w:rPr>
          <w:rFonts w:ascii="Arial" w:hAnsi="Arial" w:cs="Arial"/>
          <w:bCs/>
        </w:rPr>
        <w:t>Division B, Title VII of the</w:t>
      </w:r>
      <w:r w:rsidR="007728CE" w:rsidRPr="00DA6518">
        <w:rPr>
          <w:rFonts w:ascii="Arial" w:hAnsi="Arial" w:cs="Arial"/>
          <w:bCs/>
        </w:rPr>
        <w:t xml:space="preserve"> CARES </w:t>
      </w:r>
      <w:r w:rsidR="009D6A35" w:rsidRPr="00DA6518">
        <w:rPr>
          <w:rFonts w:ascii="Arial" w:hAnsi="Arial" w:cs="Arial"/>
          <w:bCs/>
        </w:rPr>
        <w:t xml:space="preserve">Act. </w:t>
      </w:r>
    </w:p>
    <w:p w14:paraId="68AC34C9" w14:textId="77777777" w:rsidR="009D6A35" w:rsidRPr="00DA6518" w:rsidRDefault="009D6A35" w:rsidP="00573205">
      <w:pPr>
        <w:pStyle w:val="NoSpacing"/>
        <w:tabs>
          <w:tab w:val="left" w:pos="2360"/>
        </w:tabs>
        <w:rPr>
          <w:rFonts w:ascii="Arial" w:hAnsi="Arial" w:cs="Arial"/>
          <w:bCs/>
        </w:rPr>
      </w:pPr>
    </w:p>
    <w:p w14:paraId="40A1F31C" w14:textId="08AC7797" w:rsidR="007B7898" w:rsidRPr="00DA6518" w:rsidRDefault="008E03EB" w:rsidP="00573205">
      <w:pPr>
        <w:pStyle w:val="NoSpacing"/>
        <w:tabs>
          <w:tab w:val="left" w:pos="2360"/>
        </w:tabs>
        <w:rPr>
          <w:rFonts w:ascii="Arial" w:hAnsi="Arial" w:cs="Arial"/>
          <w:bCs/>
        </w:rPr>
      </w:pPr>
      <w:r w:rsidRPr="00DA6518">
        <w:rPr>
          <w:rFonts w:ascii="Arial" w:hAnsi="Arial" w:cs="Arial"/>
          <w:bCs/>
        </w:rPr>
        <w:t xml:space="preserve">As of the beginning of June, the OSG had 21 Tribes that have not provided their contract support data for FY 2019. Contracts Support Costs (CSC) cannot be paid unless they receive the data. However, as of this meeting, the list of Tribes who have not provided data has been reduced to 13. </w:t>
      </w:r>
    </w:p>
    <w:p w14:paraId="60E94AA2" w14:textId="70E12468" w:rsidR="009D6A35" w:rsidRPr="00DA6518" w:rsidRDefault="009D6A35" w:rsidP="00573205">
      <w:pPr>
        <w:pStyle w:val="NoSpacing"/>
        <w:tabs>
          <w:tab w:val="left" w:pos="2360"/>
        </w:tabs>
        <w:rPr>
          <w:rFonts w:ascii="Arial" w:hAnsi="Arial" w:cs="Arial"/>
          <w:bCs/>
        </w:rPr>
      </w:pPr>
    </w:p>
    <w:p w14:paraId="083E97C8" w14:textId="157E4B3F" w:rsidR="009D6A35" w:rsidRPr="00DA6518" w:rsidRDefault="008E03EB" w:rsidP="00573205">
      <w:pPr>
        <w:pStyle w:val="NoSpacing"/>
        <w:tabs>
          <w:tab w:val="left" w:pos="2360"/>
        </w:tabs>
        <w:rPr>
          <w:rFonts w:ascii="Arial" w:hAnsi="Arial" w:cs="Arial"/>
          <w:bCs/>
        </w:rPr>
      </w:pPr>
      <w:r w:rsidRPr="00DA6518">
        <w:rPr>
          <w:rFonts w:ascii="Arial" w:hAnsi="Arial" w:cs="Arial"/>
          <w:bCs/>
        </w:rPr>
        <w:t>The Department determined Title I and Title IV tribal agreements will be exempted from using Grant Solutions.</w:t>
      </w:r>
    </w:p>
    <w:p w14:paraId="28D59CE3" w14:textId="25F088A8" w:rsidR="007B7898" w:rsidRPr="00DA6518" w:rsidRDefault="007B7898" w:rsidP="00573205">
      <w:pPr>
        <w:pStyle w:val="NoSpacing"/>
        <w:tabs>
          <w:tab w:val="left" w:pos="2360"/>
        </w:tabs>
        <w:rPr>
          <w:rFonts w:ascii="Arial" w:hAnsi="Arial" w:cs="Arial"/>
          <w:bCs/>
        </w:rPr>
      </w:pPr>
    </w:p>
    <w:p w14:paraId="5DA7FAA9" w14:textId="12B5D920" w:rsidR="007B7898" w:rsidRPr="00DA6518" w:rsidRDefault="008E03EB" w:rsidP="00573205">
      <w:pPr>
        <w:pStyle w:val="NoSpacing"/>
        <w:tabs>
          <w:tab w:val="left" w:pos="2360"/>
        </w:tabs>
        <w:rPr>
          <w:rFonts w:ascii="Arial" w:hAnsi="Arial" w:cs="Arial"/>
          <w:bCs/>
        </w:rPr>
      </w:pPr>
      <w:r w:rsidRPr="00DA6518">
        <w:rPr>
          <w:rFonts w:ascii="Arial" w:hAnsi="Arial" w:cs="Arial"/>
          <w:bCs/>
        </w:rPr>
        <w:t>Small Tribes that are considering entering self-governance are discovering that they do not meet the population threshold of 750, so they do not have a Single Audit Act audit. Director Freeman sought support from the group for the admittance of the Tribe</w:t>
      </w:r>
      <w:r w:rsidR="009D6A35" w:rsidRPr="00DA6518">
        <w:rPr>
          <w:rFonts w:ascii="Arial" w:hAnsi="Arial" w:cs="Arial"/>
          <w:bCs/>
        </w:rPr>
        <w:t>s</w:t>
      </w:r>
      <w:r w:rsidRPr="00DA6518">
        <w:rPr>
          <w:rFonts w:ascii="Arial" w:hAnsi="Arial" w:cs="Arial"/>
          <w:bCs/>
        </w:rPr>
        <w:t xml:space="preserve">, who </w:t>
      </w:r>
      <w:r w:rsidR="009D6A35" w:rsidRPr="00DA6518">
        <w:rPr>
          <w:rFonts w:ascii="Arial" w:hAnsi="Arial" w:cs="Arial"/>
          <w:bCs/>
        </w:rPr>
        <w:t xml:space="preserve">cannot provide a Single Audit Act audit due to failure to meet the population threshold pending their submission of some form of audit or financial statement. </w:t>
      </w:r>
    </w:p>
    <w:p w14:paraId="799EED2E" w14:textId="60FE00C2" w:rsidR="009D6A35" w:rsidRPr="00DA6518" w:rsidRDefault="009D6A35" w:rsidP="00573205">
      <w:pPr>
        <w:pStyle w:val="NoSpacing"/>
        <w:tabs>
          <w:tab w:val="left" w:pos="2360"/>
        </w:tabs>
        <w:rPr>
          <w:rFonts w:ascii="Arial" w:hAnsi="Arial" w:cs="Arial"/>
          <w:bCs/>
        </w:rPr>
      </w:pPr>
    </w:p>
    <w:p w14:paraId="0B7006D8" w14:textId="2A56693B" w:rsidR="009D6A35" w:rsidRPr="00DA6518" w:rsidRDefault="008E03EB" w:rsidP="00573205">
      <w:pPr>
        <w:pStyle w:val="NoSpacing"/>
        <w:tabs>
          <w:tab w:val="left" w:pos="2360"/>
        </w:tabs>
        <w:rPr>
          <w:rFonts w:ascii="Arial" w:hAnsi="Arial" w:cs="Arial"/>
          <w:bCs/>
        </w:rPr>
      </w:pPr>
      <w:r w:rsidRPr="00DA6518">
        <w:rPr>
          <w:rFonts w:ascii="Arial" w:hAnsi="Arial" w:cs="Arial"/>
          <w:bCs/>
        </w:rPr>
        <w:t xml:space="preserve">Director Freeman asked the group if they were comfortable with receiving an electronic version of their </w:t>
      </w:r>
      <w:r w:rsidR="007624B4" w:rsidRPr="00DA6518">
        <w:rPr>
          <w:rFonts w:ascii="Arial" w:hAnsi="Arial" w:cs="Arial"/>
          <w:bCs/>
        </w:rPr>
        <w:t>funding agreements, amendments, and reprogramming requests or</w:t>
      </w:r>
      <w:r w:rsidRPr="00DA6518">
        <w:rPr>
          <w:rFonts w:ascii="Arial" w:hAnsi="Arial" w:cs="Arial"/>
          <w:bCs/>
        </w:rPr>
        <w:t xml:space="preserve"> if the</w:t>
      </w:r>
      <w:r w:rsidR="007624B4" w:rsidRPr="00DA6518">
        <w:rPr>
          <w:rFonts w:ascii="Arial" w:hAnsi="Arial" w:cs="Arial"/>
          <w:bCs/>
        </w:rPr>
        <w:t>ir record recording requirements can be met with electronic versions of the documents. The Assistant Secretary of Indian Affairs is completing the negotiation of an MOA with GSA that would allow DOI to provide FBMS a list of tribal funding agreements and contracts, without sharing the funding amounts, that the GSA could use to determine whether a tribe is eligible to lease a GSA vehicle(s). The deadline for the list is February 14.</w:t>
      </w:r>
    </w:p>
    <w:p w14:paraId="500FD2D3" w14:textId="0A17D30E" w:rsidR="007624B4" w:rsidRPr="00DA6518" w:rsidRDefault="007624B4" w:rsidP="00573205">
      <w:pPr>
        <w:pStyle w:val="NoSpacing"/>
        <w:tabs>
          <w:tab w:val="left" w:pos="2360"/>
        </w:tabs>
        <w:rPr>
          <w:rFonts w:ascii="Arial" w:hAnsi="Arial" w:cs="Arial"/>
          <w:bCs/>
        </w:rPr>
      </w:pPr>
    </w:p>
    <w:p w14:paraId="4F0870DD" w14:textId="6FCE0233" w:rsidR="007624B4" w:rsidRPr="00DA6518" w:rsidRDefault="008E03EB" w:rsidP="00573205">
      <w:pPr>
        <w:pStyle w:val="NoSpacing"/>
        <w:tabs>
          <w:tab w:val="left" w:pos="2360"/>
        </w:tabs>
        <w:rPr>
          <w:rFonts w:ascii="Arial" w:hAnsi="Arial" w:cs="Arial"/>
          <w:bCs/>
        </w:rPr>
      </w:pPr>
      <w:r w:rsidRPr="00DA6518">
        <w:rPr>
          <w:rFonts w:ascii="Arial" w:hAnsi="Arial" w:cs="Arial"/>
          <w:bCs/>
        </w:rPr>
        <w:t>Director Freeman mentioned that the AVSO would maintain the status quo for PL 93-638, Title I, and Title IV tribal appraisal programs using the AVSO/Tribal MOA. However, AVSO is working on a PL 93-638 draft appraisal guidance that they plan to finalize and incorporate in an AVSO handbook.</w:t>
      </w:r>
    </w:p>
    <w:p w14:paraId="4D37640D" w14:textId="61061492" w:rsidR="00F73CA7" w:rsidRPr="00DA6518" w:rsidRDefault="00F73CA7" w:rsidP="00573205">
      <w:pPr>
        <w:pStyle w:val="NoSpacing"/>
        <w:tabs>
          <w:tab w:val="left" w:pos="2360"/>
        </w:tabs>
        <w:rPr>
          <w:rFonts w:ascii="Arial" w:hAnsi="Arial" w:cs="Arial"/>
          <w:bCs/>
        </w:rPr>
      </w:pPr>
    </w:p>
    <w:p w14:paraId="41501AAD" w14:textId="77777777" w:rsidR="00F73CA7" w:rsidRPr="00DA6518" w:rsidRDefault="00F73CA7" w:rsidP="00573205">
      <w:pPr>
        <w:pStyle w:val="NoSpacing"/>
        <w:tabs>
          <w:tab w:val="left" w:pos="2360"/>
        </w:tabs>
        <w:rPr>
          <w:rFonts w:ascii="Arial" w:hAnsi="Arial" w:cs="Arial"/>
          <w:bCs/>
        </w:rPr>
      </w:pPr>
    </w:p>
    <w:p w14:paraId="20EAB204" w14:textId="7BA80A74" w:rsidR="00CE728A" w:rsidRPr="00DA6518" w:rsidRDefault="00CE728A" w:rsidP="006D46C3">
      <w:pPr>
        <w:pStyle w:val="NoSpacing"/>
        <w:rPr>
          <w:rFonts w:ascii="Arial" w:hAnsi="Arial" w:cs="Arial"/>
          <w:bCs/>
        </w:rPr>
      </w:pPr>
    </w:p>
    <w:p w14:paraId="78A60A2F" w14:textId="36EE5209" w:rsidR="007911FE" w:rsidRPr="00DA6518" w:rsidRDefault="008E03EB" w:rsidP="006D46C3">
      <w:pPr>
        <w:pStyle w:val="NoSpacing"/>
        <w:rPr>
          <w:rFonts w:ascii="Arial" w:hAnsi="Arial" w:cs="Arial"/>
          <w:b/>
        </w:rPr>
      </w:pPr>
      <w:r w:rsidRPr="00DA6518">
        <w:rPr>
          <w:rFonts w:ascii="Arial" w:hAnsi="Arial" w:cs="Arial"/>
          <w:b/>
        </w:rPr>
        <w:t>Q</w:t>
      </w:r>
      <w:r w:rsidR="00F73CA7" w:rsidRPr="00DA6518">
        <w:rPr>
          <w:rFonts w:ascii="Arial" w:hAnsi="Arial" w:cs="Arial"/>
          <w:b/>
        </w:rPr>
        <w:t>/A and</w:t>
      </w:r>
      <w:r w:rsidRPr="00DA6518">
        <w:rPr>
          <w:rFonts w:ascii="Arial" w:hAnsi="Arial" w:cs="Arial"/>
          <w:b/>
        </w:rPr>
        <w:t xml:space="preserve"> Comments:</w:t>
      </w:r>
    </w:p>
    <w:p w14:paraId="1AA78FA4" w14:textId="764813AC" w:rsidR="007911FE" w:rsidRPr="00DA6518" w:rsidRDefault="007911FE" w:rsidP="006D46C3">
      <w:pPr>
        <w:pStyle w:val="NoSpacing"/>
        <w:rPr>
          <w:rFonts w:ascii="Arial" w:hAnsi="Arial" w:cs="Arial"/>
          <w:b/>
        </w:rPr>
      </w:pPr>
    </w:p>
    <w:p w14:paraId="46279E67" w14:textId="3C6ACEFA" w:rsidR="007911FE" w:rsidRPr="00DA6518" w:rsidRDefault="008E03EB" w:rsidP="006D46C3">
      <w:pPr>
        <w:pStyle w:val="NoSpacing"/>
        <w:rPr>
          <w:rFonts w:ascii="Arial" w:hAnsi="Arial" w:cs="Arial"/>
          <w:bCs/>
        </w:rPr>
      </w:pPr>
      <w:r w:rsidRPr="00DA6518">
        <w:rPr>
          <w:rFonts w:ascii="Arial" w:hAnsi="Arial" w:cs="Arial"/>
          <w:b/>
        </w:rPr>
        <w:t>Q</w:t>
      </w:r>
      <w:r w:rsidRPr="00DA6518">
        <w:rPr>
          <w:rFonts w:ascii="Arial" w:hAnsi="Arial" w:cs="Arial"/>
          <w:bCs/>
        </w:rPr>
        <w:t xml:space="preserve">: Regarding the GSA leasing program, why isn't your office simply directing them to the Secretary's list that is printed every January? The Secretary of Interior is required by law to produce a list of federally recognized Tribes eligible for programs and services because of the special status of Tribes, and that list should be sufficient for them to understand that any Tribe that is eligible for programs and services is eligible for the GSA leasing program. </w:t>
      </w:r>
    </w:p>
    <w:p w14:paraId="68931EDD" w14:textId="6F140084" w:rsidR="00181B62" w:rsidRPr="00DA6518" w:rsidRDefault="00181B62" w:rsidP="006D46C3">
      <w:pPr>
        <w:pStyle w:val="NoSpacing"/>
        <w:rPr>
          <w:rFonts w:ascii="Arial" w:hAnsi="Arial" w:cs="Arial"/>
          <w:bCs/>
        </w:rPr>
      </w:pPr>
    </w:p>
    <w:p w14:paraId="6D64A7EF" w14:textId="58F68811" w:rsidR="00181B62" w:rsidRPr="00DA6518" w:rsidRDefault="008E03EB" w:rsidP="006D46C3">
      <w:pPr>
        <w:pStyle w:val="NoSpacing"/>
        <w:rPr>
          <w:rFonts w:ascii="Arial" w:hAnsi="Arial" w:cs="Arial"/>
          <w:bCs/>
        </w:rPr>
      </w:pPr>
      <w:r w:rsidRPr="00DA6518">
        <w:rPr>
          <w:rFonts w:ascii="Arial" w:hAnsi="Arial" w:cs="Arial"/>
          <w:b/>
        </w:rPr>
        <w:t xml:space="preserve">A: </w:t>
      </w:r>
      <w:r w:rsidRPr="00DA6518">
        <w:rPr>
          <w:rFonts w:ascii="Arial" w:hAnsi="Arial" w:cs="Arial"/>
          <w:bCs/>
        </w:rPr>
        <w:t>We understand that the GSA underwent an audit, and it was discovered that a Tribe (not a self-governance Tribe) that does not have a police department received a police car. That is how we ended up moving away from that list.</w:t>
      </w:r>
    </w:p>
    <w:p w14:paraId="17250CBE" w14:textId="77777777" w:rsidR="00243429" w:rsidRPr="00DA6518" w:rsidRDefault="00243429" w:rsidP="006D46C3">
      <w:pPr>
        <w:pStyle w:val="NoSpacing"/>
        <w:rPr>
          <w:rFonts w:ascii="Arial" w:hAnsi="Arial" w:cs="Arial"/>
          <w:bCs/>
        </w:rPr>
      </w:pPr>
    </w:p>
    <w:p w14:paraId="79FF9E85" w14:textId="03669385" w:rsidR="00CE728A" w:rsidRPr="00DA6518" w:rsidRDefault="008E03EB" w:rsidP="006D46C3">
      <w:pPr>
        <w:pStyle w:val="NoSpacing"/>
        <w:rPr>
          <w:rFonts w:ascii="Arial" w:hAnsi="Arial" w:cs="Arial"/>
          <w:b/>
          <w:u w:val="single"/>
        </w:rPr>
      </w:pPr>
      <w:r w:rsidRPr="00DA6518">
        <w:rPr>
          <w:rFonts w:ascii="Arial" w:hAnsi="Arial" w:cs="Arial"/>
          <w:b/>
          <w:u w:val="single"/>
        </w:rPr>
        <w:t>Indian Affairs Budget Update</w:t>
      </w:r>
    </w:p>
    <w:p w14:paraId="6D207F7D" w14:textId="7647C4F0" w:rsidR="00243429" w:rsidRPr="00DA6518" w:rsidRDefault="008E03EB" w:rsidP="006D46C3">
      <w:pPr>
        <w:pStyle w:val="NoSpacing"/>
        <w:rPr>
          <w:rFonts w:ascii="Arial" w:hAnsi="Arial" w:cs="Arial"/>
          <w:b/>
        </w:rPr>
      </w:pPr>
      <w:r w:rsidRPr="00DA6518">
        <w:rPr>
          <w:rFonts w:ascii="Arial" w:hAnsi="Arial" w:cs="Arial"/>
          <w:b/>
        </w:rPr>
        <w:t>Jason</w:t>
      </w:r>
      <w:r w:rsidR="000D5A5E" w:rsidRPr="00DA6518">
        <w:rPr>
          <w:rFonts w:ascii="Arial" w:hAnsi="Arial" w:cs="Arial"/>
          <w:b/>
        </w:rPr>
        <w:t xml:space="preserve"> </w:t>
      </w:r>
      <w:proofErr w:type="spellStart"/>
      <w:r w:rsidR="000D5A5E" w:rsidRPr="00DA6518">
        <w:rPr>
          <w:rFonts w:ascii="Arial" w:hAnsi="Arial" w:cs="Arial"/>
          <w:b/>
        </w:rPr>
        <w:t>Freihage</w:t>
      </w:r>
      <w:proofErr w:type="spellEnd"/>
      <w:r w:rsidR="000D5A5E" w:rsidRPr="00DA6518">
        <w:rPr>
          <w:rFonts w:ascii="Arial" w:hAnsi="Arial" w:cs="Arial"/>
          <w:b/>
        </w:rPr>
        <w:t>, Assistant Secretary for Management, Office of the Assistant Secretary Indian Affairs, DOI</w:t>
      </w:r>
    </w:p>
    <w:p w14:paraId="1E0456C3" w14:textId="7176C54F" w:rsidR="00021951" w:rsidRPr="00DA6518" w:rsidRDefault="008E03EB" w:rsidP="006D46C3">
      <w:pPr>
        <w:pStyle w:val="NoSpacing"/>
        <w:rPr>
          <w:rFonts w:ascii="Arial" w:hAnsi="Arial" w:cs="Arial"/>
          <w:b/>
        </w:rPr>
      </w:pPr>
      <w:r w:rsidRPr="00DA6518">
        <w:rPr>
          <w:rFonts w:ascii="Arial" w:hAnsi="Arial" w:cs="Arial"/>
          <w:b/>
        </w:rPr>
        <w:t>Jeannine</w:t>
      </w:r>
      <w:r w:rsidR="000D5A5E" w:rsidRPr="00DA6518">
        <w:rPr>
          <w:rFonts w:ascii="Arial" w:hAnsi="Arial" w:cs="Arial"/>
          <w:b/>
        </w:rPr>
        <w:t xml:space="preserve"> Brooks, Deputy Director, Office of </w:t>
      </w:r>
      <w:proofErr w:type="gramStart"/>
      <w:r w:rsidR="000D5A5E" w:rsidRPr="00DA6518">
        <w:rPr>
          <w:rFonts w:ascii="Arial" w:hAnsi="Arial" w:cs="Arial"/>
          <w:b/>
        </w:rPr>
        <w:t>Budget</w:t>
      </w:r>
      <w:proofErr w:type="gramEnd"/>
      <w:r w:rsidR="000D5A5E" w:rsidRPr="00DA6518">
        <w:rPr>
          <w:rFonts w:ascii="Arial" w:hAnsi="Arial" w:cs="Arial"/>
          <w:b/>
        </w:rPr>
        <w:t xml:space="preserve"> and Performance Management, DOI</w:t>
      </w:r>
    </w:p>
    <w:p w14:paraId="28FCF286" w14:textId="77777777" w:rsidR="00021951" w:rsidRPr="00DA6518" w:rsidRDefault="00021951" w:rsidP="006D46C3">
      <w:pPr>
        <w:pStyle w:val="NoSpacing"/>
        <w:rPr>
          <w:rFonts w:ascii="Arial" w:hAnsi="Arial" w:cs="Arial"/>
          <w:bCs/>
        </w:rPr>
      </w:pPr>
    </w:p>
    <w:p w14:paraId="0CF16511" w14:textId="14EAF9EF" w:rsidR="00243429" w:rsidRPr="00DA6518" w:rsidRDefault="008E03EB" w:rsidP="006D46C3">
      <w:pPr>
        <w:pStyle w:val="NoSpacing"/>
        <w:rPr>
          <w:rFonts w:ascii="Arial" w:hAnsi="Arial" w:cs="Arial"/>
          <w:bCs/>
        </w:rPr>
      </w:pPr>
      <w:r w:rsidRPr="00DA6518">
        <w:rPr>
          <w:rFonts w:ascii="Arial" w:hAnsi="Arial" w:cs="Arial"/>
          <w:bCs/>
        </w:rPr>
        <w:t xml:space="preserve">Mr. </w:t>
      </w:r>
      <w:proofErr w:type="spellStart"/>
      <w:r w:rsidRPr="00DA6518">
        <w:rPr>
          <w:rFonts w:ascii="Arial" w:hAnsi="Arial" w:cs="Arial"/>
          <w:bCs/>
        </w:rPr>
        <w:t>Freihage</w:t>
      </w:r>
      <w:proofErr w:type="spellEnd"/>
      <w:r w:rsidRPr="00DA6518">
        <w:rPr>
          <w:rFonts w:ascii="Arial" w:hAnsi="Arial" w:cs="Arial"/>
          <w:bCs/>
        </w:rPr>
        <w:t xml:space="preserve"> indicated that they continue to work on moving forward with securing an exception apportionment</w:t>
      </w:r>
      <w:r w:rsidR="00FC544B" w:rsidRPr="00DA6518">
        <w:rPr>
          <w:rFonts w:ascii="Arial" w:hAnsi="Arial" w:cs="Arial"/>
          <w:bCs/>
        </w:rPr>
        <w:t xml:space="preserve"> form the OMB</w:t>
      </w:r>
      <w:r w:rsidRPr="00DA6518">
        <w:rPr>
          <w:rFonts w:ascii="Arial" w:hAnsi="Arial" w:cs="Arial"/>
          <w:bCs/>
        </w:rPr>
        <w:t xml:space="preserve"> to utilize if a continuing resolution is needed to avoid a government shutdown. </w:t>
      </w:r>
    </w:p>
    <w:p w14:paraId="30D2E38C" w14:textId="25703214" w:rsidR="00243429" w:rsidRPr="00DA6518" w:rsidRDefault="00243429" w:rsidP="006D46C3">
      <w:pPr>
        <w:pStyle w:val="NoSpacing"/>
        <w:rPr>
          <w:rFonts w:ascii="Arial" w:hAnsi="Arial" w:cs="Arial"/>
          <w:bCs/>
        </w:rPr>
      </w:pPr>
    </w:p>
    <w:p w14:paraId="5C3DE6EE" w14:textId="377A2D6D" w:rsidR="00243429" w:rsidRPr="00DA6518" w:rsidRDefault="008E03EB" w:rsidP="006D46C3">
      <w:pPr>
        <w:pStyle w:val="NoSpacing"/>
        <w:rPr>
          <w:rFonts w:ascii="Arial" w:hAnsi="Arial" w:cs="Arial"/>
          <w:bCs/>
        </w:rPr>
      </w:pPr>
      <w:r w:rsidRPr="00DA6518">
        <w:rPr>
          <w:rFonts w:ascii="Arial" w:hAnsi="Arial" w:cs="Arial"/>
          <w:bCs/>
        </w:rPr>
        <w:t xml:space="preserve">The initial </w:t>
      </w:r>
      <w:r w:rsidR="00FC544B" w:rsidRPr="00DA6518">
        <w:rPr>
          <w:rFonts w:ascii="Arial" w:hAnsi="Arial" w:cs="Arial"/>
          <w:bCs/>
        </w:rPr>
        <w:t>House mark includes $2.134</w:t>
      </w:r>
      <w:r w:rsidR="000D5A5E" w:rsidRPr="00DA6518">
        <w:rPr>
          <w:rFonts w:ascii="Arial" w:hAnsi="Arial" w:cs="Arial"/>
          <w:bCs/>
        </w:rPr>
        <w:t xml:space="preserve"> </w:t>
      </w:r>
      <w:r w:rsidR="00FC544B" w:rsidRPr="00DA6518">
        <w:rPr>
          <w:rFonts w:ascii="Arial" w:hAnsi="Arial" w:cs="Arial"/>
          <w:bCs/>
        </w:rPr>
        <w:t>B for the BIA (an increase of $276</w:t>
      </w:r>
      <w:r w:rsidR="000D5A5E" w:rsidRPr="00DA6518">
        <w:rPr>
          <w:rFonts w:ascii="Arial" w:hAnsi="Arial" w:cs="Arial"/>
          <w:bCs/>
        </w:rPr>
        <w:t xml:space="preserve"> </w:t>
      </w:r>
      <w:r w:rsidR="00FC544B" w:rsidRPr="00DA6518">
        <w:rPr>
          <w:rFonts w:ascii="Arial" w:hAnsi="Arial" w:cs="Arial"/>
          <w:bCs/>
        </w:rPr>
        <w:t xml:space="preserve">M above request). </w:t>
      </w:r>
    </w:p>
    <w:p w14:paraId="12392559" w14:textId="6429995D" w:rsidR="00CE728A" w:rsidRPr="00DA6518" w:rsidRDefault="008E03EB" w:rsidP="006D46C3">
      <w:pPr>
        <w:pStyle w:val="NoSpacing"/>
        <w:rPr>
          <w:rFonts w:ascii="Arial" w:hAnsi="Arial" w:cs="Arial"/>
          <w:bCs/>
        </w:rPr>
      </w:pPr>
      <w:r w:rsidRPr="00DA6518">
        <w:rPr>
          <w:rFonts w:ascii="Arial" w:hAnsi="Arial" w:cs="Arial"/>
          <w:bCs/>
        </w:rPr>
        <w:t>Everything that had been proposed for elimination has been restored. There is $1.6</w:t>
      </w:r>
      <w:r w:rsidR="000D5A5E" w:rsidRPr="00DA6518">
        <w:rPr>
          <w:rFonts w:ascii="Arial" w:hAnsi="Arial" w:cs="Arial"/>
          <w:bCs/>
        </w:rPr>
        <w:t xml:space="preserve"> </w:t>
      </w:r>
      <w:r w:rsidRPr="00DA6518">
        <w:rPr>
          <w:rFonts w:ascii="Arial" w:hAnsi="Arial" w:cs="Arial"/>
          <w:bCs/>
        </w:rPr>
        <w:t>B for the Operation of Indian Programs ($194.4</w:t>
      </w:r>
      <w:r w:rsidR="000D5A5E" w:rsidRPr="00DA6518">
        <w:rPr>
          <w:rFonts w:ascii="Arial" w:hAnsi="Arial" w:cs="Arial"/>
          <w:bCs/>
        </w:rPr>
        <w:t xml:space="preserve"> </w:t>
      </w:r>
      <w:r w:rsidRPr="00DA6518">
        <w:rPr>
          <w:rFonts w:ascii="Arial" w:hAnsi="Arial" w:cs="Arial"/>
          <w:bCs/>
        </w:rPr>
        <w:t>M above request). The mark includes $731</w:t>
      </w:r>
      <w:r w:rsidR="000D5A5E" w:rsidRPr="00DA6518">
        <w:rPr>
          <w:rFonts w:ascii="Arial" w:hAnsi="Arial" w:cs="Arial"/>
          <w:bCs/>
        </w:rPr>
        <w:t xml:space="preserve"> </w:t>
      </w:r>
      <w:r w:rsidRPr="00DA6518">
        <w:rPr>
          <w:rFonts w:ascii="Arial" w:hAnsi="Arial" w:cs="Arial"/>
          <w:bCs/>
        </w:rPr>
        <w:t xml:space="preserve">M for BIA TPA programs. The House mark included increases for most of the TPA line items. </w:t>
      </w:r>
    </w:p>
    <w:p w14:paraId="0194BA23" w14:textId="41B5785A" w:rsidR="00986A37" w:rsidRPr="00DA6518" w:rsidRDefault="00986A37" w:rsidP="006D46C3">
      <w:pPr>
        <w:pStyle w:val="NoSpacing"/>
        <w:rPr>
          <w:rFonts w:ascii="Arial" w:hAnsi="Arial" w:cs="Arial"/>
          <w:bCs/>
        </w:rPr>
      </w:pPr>
    </w:p>
    <w:p w14:paraId="69D6F1E8" w14:textId="4B133E4B" w:rsidR="00986A37" w:rsidRPr="00DA6518" w:rsidRDefault="008E03EB" w:rsidP="006D46C3">
      <w:pPr>
        <w:pStyle w:val="NoSpacing"/>
        <w:rPr>
          <w:rFonts w:ascii="Arial" w:hAnsi="Arial" w:cs="Arial"/>
          <w:bCs/>
        </w:rPr>
      </w:pPr>
      <w:r w:rsidRPr="00DA6518">
        <w:rPr>
          <w:rFonts w:ascii="Arial" w:hAnsi="Arial" w:cs="Arial"/>
          <w:bCs/>
        </w:rPr>
        <w:t>The mark included $981.697 B for the BIE ($106</w:t>
      </w:r>
      <w:r w:rsidR="000D5A5E" w:rsidRPr="00DA6518">
        <w:rPr>
          <w:rFonts w:ascii="Arial" w:hAnsi="Arial" w:cs="Arial"/>
          <w:bCs/>
        </w:rPr>
        <w:t xml:space="preserve"> </w:t>
      </w:r>
      <w:r w:rsidRPr="00DA6518">
        <w:rPr>
          <w:rFonts w:ascii="Arial" w:hAnsi="Arial" w:cs="Arial"/>
          <w:bCs/>
        </w:rPr>
        <w:t>M above request and $38.6</w:t>
      </w:r>
      <w:r w:rsidR="000D5A5E" w:rsidRPr="00DA6518">
        <w:rPr>
          <w:rFonts w:ascii="Arial" w:hAnsi="Arial" w:cs="Arial"/>
          <w:bCs/>
        </w:rPr>
        <w:t xml:space="preserve"> </w:t>
      </w:r>
      <w:r w:rsidRPr="00DA6518">
        <w:rPr>
          <w:rFonts w:ascii="Arial" w:hAnsi="Arial" w:cs="Arial"/>
          <w:bCs/>
        </w:rPr>
        <w:t>M above FY20 enacted). Education construction did come in below at $249.277</w:t>
      </w:r>
      <w:r w:rsidR="000D5A5E" w:rsidRPr="00DA6518">
        <w:rPr>
          <w:rFonts w:ascii="Arial" w:hAnsi="Arial" w:cs="Arial"/>
          <w:bCs/>
        </w:rPr>
        <w:t xml:space="preserve"> </w:t>
      </w:r>
      <w:r w:rsidRPr="00DA6518">
        <w:rPr>
          <w:rFonts w:ascii="Arial" w:hAnsi="Arial" w:cs="Arial"/>
          <w:bCs/>
        </w:rPr>
        <w:t>M ($1</w:t>
      </w:r>
      <w:r w:rsidR="00021951" w:rsidRPr="00DA6518">
        <w:rPr>
          <w:rFonts w:ascii="Arial" w:hAnsi="Arial" w:cs="Arial"/>
          <w:bCs/>
        </w:rPr>
        <w:t>80</w:t>
      </w:r>
      <w:r w:rsidR="000D5A5E" w:rsidRPr="00DA6518">
        <w:rPr>
          <w:rFonts w:ascii="Arial" w:hAnsi="Arial" w:cs="Arial"/>
          <w:bCs/>
        </w:rPr>
        <w:t xml:space="preserve"> </w:t>
      </w:r>
      <w:r w:rsidR="00021951" w:rsidRPr="00DA6518">
        <w:rPr>
          <w:rFonts w:ascii="Arial" w:hAnsi="Arial" w:cs="Arial"/>
          <w:bCs/>
        </w:rPr>
        <w:t xml:space="preserve">M below request $1 M below FY20 enacted). Additionally, language was included that authorizes tribally controlled schools to access </w:t>
      </w:r>
      <w:proofErr w:type="gramStart"/>
      <w:r w:rsidR="00021951" w:rsidRPr="00DA6518">
        <w:rPr>
          <w:rFonts w:ascii="Arial" w:hAnsi="Arial" w:cs="Arial"/>
          <w:bCs/>
        </w:rPr>
        <w:t>GSA</w:t>
      </w:r>
      <w:proofErr w:type="gramEnd"/>
      <w:r w:rsidR="00021951" w:rsidRPr="00DA6518">
        <w:rPr>
          <w:rFonts w:ascii="Arial" w:hAnsi="Arial" w:cs="Arial"/>
          <w:bCs/>
        </w:rPr>
        <w:t xml:space="preserve"> </w:t>
      </w:r>
    </w:p>
    <w:p w14:paraId="5BE442CE" w14:textId="24F8CE4E" w:rsidR="00021951" w:rsidRPr="00DA6518" w:rsidRDefault="008E03EB" w:rsidP="006D46C3">
      <w:pPr>
        <w:pStyle w:val="NoSpacing"/>
        <w:rPr>
          <w:rFonts w:ascii="Arial" w:hAnsi="Arial" w:cs="Arial"/>
          <w:bCs/>
        </w:rPr>
      </w:pPr>
      <w:r w:rsidRPr="00DA6518">
        <w:rPr>
          <w:rFonts w:ascii="Arial" w:hAnsi="Arial" w:cs="Arial"/>
          <w:bCs/>
        </w:rPr>
        <w:t xml:space="preserve">motor pool resources (including school buses). </w:t>
      </w:r>
    </w:p>
    <w:p w14:paraId="5E63F179" w14:textId="3B3384AD" w:rsidR="006469F0" w:rsidRPr="00DA6518" w:rsidRDefault="006469F0" w:rsidP="006D46C3">
      <w:pPr>
        <w:pStyle w:val="NoSpacing"/>
        <w:rPr>
          <w:rFonts w:ascii="Arial" w:hAnsi="Arial" w:cs="Arial"/>
          <w:bCs/>
        </w:rPr>
      </w:pPr>
    </w:p>
    <w:p w14:paraId="4275B2E5" w14:textId="1BC7A268" w:rsidR="006469F0" w:rsidRPr="00DA6518" w:rsidRDefault="008E03EB" w:rsidP="006D46C3">
      <w:pPr>
        <w:pStyle w:val="NoSpacing"/>
        <w:rPr>
          <w:rFonts w:ascii="Arial" w:hAnsi="Arial" w:cs="Arial"/>
          <w:bCs/>
        </w:rPr>
      </w:pPr>
      <w:r w:rsidRPr="00DA6518">
        <w:rPr>
          <w:rFonts w:ascii="Arial" w:hAnsi="Arial" w:cs="Arial"/>
          <w:bCs/>
        </w:rPr>
        <w:t xml:space="preserve">Language for the indefinite appropriation to fund 105(l) leases was included in the legislation. </w:t>
      </w:r>
      <w:r w:rsidR="00C15601" w:rsidRPr="00DA6518">
        <w:rPr>
          <w:rFonts w:ascii="Arial" w:hAnsi="Arial" w:cs="Arial"/>
          <w:bCs/>
        </w:rPr>
        <w:t xml:space="preserve">They are hopeful that the Senate will also be supportive of the language. The </w:t>
      </w:r>
      <w:proofErr w:type="gramStart"/>
      <w:r w:rsidR="000D5A5E" w:rsidRPr="00DA6518">
        <w:rPr>
          <w:rFonts w:ascii="Arial" w:hAnsi="Arial" w:cs="Arial"/>
          <w:bCs/>
        </w:rPr>
        <w:t>105(l) lease</w:t>
      </w:r>
      <w:proofErr w:type="gramEnd"/>
      <w:r w:rsidR="00C15601" w:rsidRPr="00DA6518">
        <w:rPr>
          <w:rFonts w:ascii="Arial" w:hAnsi="Arial" w:cs="Arial"/>
          <w:bCs/>
        </w:rPr>
        <w:t xml:space="preserve"> language for the BIA did not include a cap on facility square footage.  </w:t>
      </w:r>
    </w:p>
    <w:p w14:paraId="01F6E6E7" w14:textId="7804EF20" w:rsidR="00C15601" w:rsidRPr="00DA6518" w:rsidRDefault="00C15601" w:rsidP="006D46C3">
      <w:pPr>
        <w:pStyle w:val="NoSpacing"/>
        <w:rPr>
          <w:rFonts w:ascii="Arial" w:hAnsi="Arial" w:cs="Arial"/>
          <w:bCs/>
        </w:rPr>
      </w:pPr>
    </w:p>
    <w:p w14:paraId="179F5A0D" w14:textId="053DEA5D" w:rsidR="00C15601" w:rsidRPr="00DA6518" w:rsidRDefault="008E03EB" w:rsidP="006D46C3">
      <w:pPr>
        <w:pStyle w:val="NoSpacing"/>
        <w:rPr>
          <w:rFonts w:ascii="Arial" w:hAnsi="Arial" w:cs="Arial"/>
          <w:bCs/>
        </w:rPr>
      </w:pPr>
      <w:r w:rsidRPr="00DA6518">
        <w:rPr>
          <w:rFonts w:ascii="Arial" w:hAnsi="Arial" w:cs="Arial"/>
          <w:b/>
        </w:rPr>
        <w:t>Q:</w:t>
      </w:r>
      <w:r w:rsidRPr="00DA6518">
        <w:rPr>
          <w:rFonts w:ascii="Arial" w:hAnsi="Arial" w:cs="Arial"/>
          <w:bCs/>
        </w:rPr>
        <w:t xml:space="preserve"> Where are we with the </w:t>
      </w:r>
      <w:proofErr w:type="gramStart"/>
      <w:r w:rsidRPr="00DA6518">
        <w:rPr>
          <w:rFonts w:ascii="Arial" w:hAnsi="Arial" w:cs="Arial"/>
          <w:bCs/>
        </w:rPr>
        <w:t>105(l) lease</w:t>
      </w:r>
      <w:proofErr w:type="gramEnd"/>
      <w:r w:rsidRPr="00DA6518">
        <w:rPr>
          <w:rFonts w:ascii="Arial" w:hAnsi="Arial" w:cs="Arial"/>
          <w:bCs/>
        </w:rPr>
        <w:t xml:space="preserve"> process?</w:t>
      </w:r>
    </w:p>
    <w:p w14:paraId="366E72B1" w14:textId="4632D395" w:rsidR="00C15601" w:rsidRPr="00DA6518" w:rsidRDefault="00C15601" w:rsidP="006D46C3">
      <w:pPr>
        <w:pStyle w:val="NoSpacing"/>
        <w:rPr>
          <w:rFonts w:ascii="Arial" w:hAnsi="Arial" w:cs="Arial"/>
          <w:bCs/>
        </w:rPr>
      </w:pPr>
    </w:p>
    <w:p w14:paraId="26EBC875" w14:textId="1663A913" w:rsidR="00C15601" w:rsidRPr="00DA6518" w:rsidRDefault="008E03EB" w:rsidP="006D46C3">
      <w:pPr>
        <w:pStyle w:val="NoSpacing"/>
        <w:rPr>
          <w:rFonts w:ascii="Arial" w:hAnsi="Arial" w:cs="Arial"/>
          <w:bCs/>
        </w:rPr>
      </w:pPr>
      <w:r w:rsidRPr="00DA6518">
        <w:rPr>
          <w:rFonts w:ascii="Arial" w:hAnsi="Arial" w:cs="Arial"/>
          <w:b/>
        </w:rPr>
        <w:t>A:</w:t>
      </w:r>
      <w:r w:rsidRPr="00DA6518">
        <w:rPr>
          <w:rFonts w:ascii="Arial" w:hAnsi="Arial" w:cs="Arial"/>
          <w:bCs/>
        </w:rPr>
        <w:t xml:space="preserve"> The two listening sessions that we had last week were focused primarily on clarifying the types of information that we need and letting them know about some of the templates that we have. We are refining the process as we move forward.  </w:t>
      </w:r>
    </w:p>
    <w:p w14:paraId="0859F966" w14:textId="7EC17A12" w:rsidR="00986A37" w:rsidRPr="00DA6518" w:rsidRDefault="00986A37" w:rsidP="006D46C3">
      <w:pPr>
        <w:pStyle w:val="NoSpacing"/>
        <w:rPr>
          <w:rFonts w:ascii="Arial" w:hAnsi="Arial" w:cs="Arial"/>
          <w:bCs/>
        </w:rPr>
      </w:pPr>
    </w:p>
    <w:p w14:paraId="5F74F155" w14:textId="00049944" w:rsidR="00986A37" w:rsidRPr="00DA6518" w:rsidRDefault="008E03EB" w:rsidP="006D46C3">
      <w:pPr>
        <w:pStyle w:val="NoSpacing"/>
        <w:rPr>
          <w:rFonts w:ascii="Arial" w:hAnsi="Arial" w:cs="Arial"/>
          <w:bCs/>
        </w:rPr>
      </w:pPr>
      <w:r w:rsidRPr="00DA6518">
        <w:rPr>
          <w:rFonts w:ascii="Arial" w:hAnsi="Arial" w:cs="Arial"/>
          <w:b/>
        </w:rPr>
        <w:t>Q:</w:t>
      </w:r>
      <w:r w:rsidRPr="00DA6518">
        <w:rPr>
          <w:rFonts w:ascii="Arial" w:hAnsi="Arial" w:cs="Arial"/>
          <w:bCs/>
        </w:rPr>
        <w:t xml:space="preserve"> Is there a draft outline for the proposed policy?</w:t>
      </w:r>
    </w:p>
    <w:p w14:paraId="61D78C5F" w14:textId="2530F6EC" w:rsidR="00986A37" w:rsidRPr="00DA6518" w:rsidRDefault="00986A37" w:rsidP="006D46C3">
      <w:pPr>
        <w:pStyle w:val="NoSpacing"/>
        <w:rPr>
          <w:rFonts w:ascii="Arial" w:hAnsi="Arial" w:cs="Arial"/>
          <w:bCs/>
        </w:rPr>
      </w:pPr>
    </w:p>
    <w:p w14:paraId="627D907A" w14:textId="67A48B7A" w:rsidR="00986A37" w:rsidRPr="00DA6518" w:rsidRDefault="008E03EB" w:rsidP="006D46C3">
      <w:pPr>
        <w:pStyle w:val="NoSpacing"/>
        <w:rPr>
          <w:rFonts w:ascii="Arial" w:hAnsi="Arial" w:cs="Arial"/>
          <w:bCs/>
        </w:rPr>
      </w:pPr>
      <w:r w:rsidRPr="00DA6518">
        <w:rPr>
          <w:rFonts w:ascii="Arial" w:hAnsi="Arial" w:cs="Arial"/>
          <w:b/>
        </w:rPr>
        <w:t>A:</w:t>
      </w:r>
      <w:r w:rsidRPr="00DA6518">
        <w:rPr>
          <w:rFonts w:ascii="Arial" w:hAnsi="Arial" w:cs="Arial"/>
          <w:bCs/>
        </w:rPr>
        <w:t xml:space="preserve"> We do have a draft that we are developing for the internal process. Hopefully, we will be able to share that soon. </w:t>
      </w:r>
    </w:p>
    <w:p w14:paraId="2E87C0EE" w14:textId="00FD8036" w:rsidR="00C05DFA" w:rsidRDefault="00C05DFA" w:rsidP="006D46C3">
      <w:pPr>
        <w:pStyle w:val="NoSpacing"/>
        <w:rPr>
          <w:rFonts w:ascii="Arial" w:hAnsi="Arial" w:cs="Arial"/>
          <w:bCs/>
        </w:rPr>
      </w:pPr>
    </w:p>
    <w:p w14:paraId="182C469A" w14:textId="77777777" w:rsidR="00DA6518" w:rsidRPr="00DA6518" w:rsidRDefault="00DA6518" w:rsidP="006D46C3">
      <w:pPr>
        <w:pStyle w:val="NoSpacing"/>
        <w:rPr>
          <w:rFonts w:ascii="Arial" w:hAnsi="Arial" w:cs="Arial"/>
          <w:bCs/>
        </w:rPr>
      </w:pPr>
    </w:p>
    <w:p w14:paraId="0BBA3DF9" w14:textId="77777777" w:rsidR="00F73CA7" w:rsidRPr="00DA6518" w:rsidRDefault="00F73CA7" w:rsidP="002E127A">
      <w:pPr>
        <w:pStyle w:val="NoSpacing"/>
        <w:rPr>
          <w:rFonts w:ascii="Arial" w:hAnsi="Arial" w:cs="Arial"/>
          <w:b/>
          <w:u w:val="single"/>
        </w:rPr>
      </w:pPr>
    </w:p>
    <w:p w14:paraId="29A44165" w14:textId="391C3F6E" w:rsidR="00C05DFA" w:rsidRPr="00DA6518" w:rsidRDefault="008E03EB" w:rsidP="002E127A">
      <w:pPr>
        <w:pStyle w:val="NoSpacing"/>
        <w:rPr>
          <w:rFonts w:ascii="Arial" w:eastAsia="Calibri" w:hAnsi="Arial" w:cs="Arial"/>
          <w:b/>
          <w:u w:val="single"/>
        </w:rPr>
      </w:pPr>
      <w:r w:rsidRPr="00DA6518">
        <w:rPr>
          <w:rFonts w:ascii="Arial" w:hAnsi="Arial" w:cs="Arial"/>
          <w:b/>
          <w:u w:val="single"/>
        </w:rPr>
        <w:lastRenderedPageBreak/>
        <w:t>Update</w:t>
      </w:r>
      <w:r w:rsidR="002E127A" w:rsidRPr="00DA6518">
        <w:rPr>
          <w:rFonts w:ascii="Arial" w:hAnsi="Arial" w:cs="Arial"/>
          <w:b/>
          <w:u w:val="single"/>
        </w:rPr>
        <w:t>s</w:t>
      </w:r>
      <w:r w:rsidRPr="00DA6518">
        <w:rPr>
          <w:rFonts w:ascii="Arial" w:hAnsi="Arial" w:cs="Arial"/>
          <w:b/>
          <w:u w:val="single"/>
        </w:rPr>
        <w:t xml:space="preserve"> from Mark Cruz</w:t>
      </w:r>
      <w:bookmarkStart w:id="0" w:name="_Hlk15228059"/>
      <w:r w:rsidR="000D5A5E" w:rsidRPr="00DA6518">
        <w:rPr>
          <w:rFonts w:ascii="Arial" w:hAnsi="Arial" w:cs="Arial"/>
          <w:b/>
          <w:u w:val="single"/>
        </w:rPr>
        <w:t>, Deputy Assistant Secretary – Indian Affairs for Policy &amp; Economic Development</w:t>
      </w:r>
    </w:p>
    <w:bookmarkEnd w:id="0"/>
    <w:p w14:paraId="1D6D768B" w14:textId="77777777" w:rsidR="00C05DFA" w:rsidRPr="00DA6518" w:rsidRDefault="00C05DFA" w:rsidP="00C05DFA">
      <w:pPr>
        <w:pStyle w:val="NoSpacing"/>
        <w:rPr>
          <w:rFonts w:ascii="Arial" w:hAnsi="Arial" w:cs="Arial"/>
        </w:rPr>
      </w:pPr>
    </w:p>
    <w:p w14:paraId="0B69647A" w14:textId="77777777" w:rsidR="00C05DFA" w:rsidRPr="00DA6518" w:rsidRDefault="008E03EB" w:rsidP="00C05DFA">
      <w:pPr>
        <w:rPr>
          <w:rFonts w:ascii="Arial" w:hAnsi="Arial" w:cs="Arial"/>
        </w:rPr>
      </w:pPr>
      <w:r w:rsidRPr="00DA6518">
        <w:rPr>
          <w:rFonts w:ascii="Arial" w:hAnsi="Arial" w:cs="Arial"/>
        </w:rPr>
        <w:t xml:space="preserve">Mark Cruz noted that the BIA has been working to quickly get resources into Tribes’ accounts and worked diligently to close all 183 BIE schools within a matter of days to ensure the safety of students and staff. Since April, they have worked with Treasury to hold consultations to uphold their responsibilities related to the COVID-19 relief funds. </w:t>
      </w:r>
    </w:p>
    <w:p w14:paraId="654055B7" w14:textId="77777777" w:rsidR="00C05DFA" w:rsidRPr="00DA6518" w:rsidRDefault="008E03EB" w:rsidP="00C05DFA">
      <w:pPr>
        <w:rPr>
          <w:rFonts w:ascii="Arial" w:hAnsi="Arial" w:cs="Arial"/>
        </w:rPr>
      </w:pPr>
      <w:r w:rsidRPr="00DA6518">
        <w:rPr>
          <w:rFonts w:ascii="Arial" w:hAnsi="Arial" w:cs="Arial"/>
        </w:rPr>
        <w:t>Regarding the BIE, there was an initial allocation of $69 M, and they worked quickly to get those resources to the schools using the weighted unit student formula that is described in the green book. A portion of those resources goes to the tribal colleges and universities. Concurrently, they were working with the US Department of Education on the education stabilization fund, where BIE had a carve-out of $153 M. That took time because it required tribal consultation.</w:t>
      </w:r>
    </w:p>
    <w:p w14:paraId="70252C90" w14:textId="77777777" w:rsidR="00C05DFA" w:rsidRPr="00DA6518" w:rsidRDefault="008E03EB" w:rsidP="00C05DFA">
      <w:pPr>
        <w:rPr>
          <w:rFonts w:ascii="Arial" w:hAnsi="Arial" w:cs="Arial"/>
        </w:rPr>
      </w:pPr>
      <w:r w:rsidRPr="00DA6518">
        <w:rPr>
          <w:rFonts w:ascii="Arial" w:hAnsi="Arial" w:cs="Arial"/>
        </w:rPr>
        <w:t xml:space="preserve">They have also been busy working with the BIE on school reopening consultations. They had a consultation regarding the funding that was distributed, and they had two consultations regarding general reopening guidance. Information relating to those consultations are available on their website. They are planning to continue to improve upon and further develop the guidance based on feedback received. </w:t>
      </w:r>
    </w:p>
    <w:p w14:paraId="45E0570C" w14:textId="57AA9ABD" w:rsidR="001612EA" w:rsidRPr="00DA6518" w:rsidRDefault="008E03EB" w:rsidP="00C05DFA">
      <w:pPr>
        <w:rPr>
          <w:rFonts w:ascii="Arial" w:hAnsi="Arial" w:cs="Arial"/>
        </w:rPr>
      </w:pPr>
      <w:r w:rsidRPr="00DA6518">
        <w:rPr>
          <w:rFonts w:ascii="Arial" w:hAnsi="Arial" w:cs="Arial"/>
        </w:rPr>
        <w:t xml:space="preserve">They have processed </w:t>
      </w:r>
      <w:proofErr w:type="gramStart"/>
      <w:r w:rsidRPr="00DA6518">
        <w:rPr>
          <w:rFonts w:ascii="Arial" w:hAnsi="Arial" w:cs="Arial"/>
        </w:rPr>
        <w:t>a number of</w:t>
      </w:r>
      <w:proofErr w:type="gramEnd"/>
      <w:r w:rsidRPr="00DA6518">
        <w:rPr>
          <w:rFonts w:ascii="Arial" w:hAnsi="Arial" w:cs="Arial"/>
        </w:rPr>
        <w:t xml:space="preserve"> fee-to-trust applications since March and continue to do so. They continue to approve HEARTH Act applications. They continue to approve gaming applications. They have approved a few probate codes and liquor ordinances. They anticipate making their broadband grant awards in the coming weeks.</w:t>
      </w:r>
    </w:p>
    <w:p w14:paraId="0435FE83" w14:textId="01999AB7" w:rsidR="001612EA" w:rsidRPr="00DA6518" w:rsidRDefault="008E03EB" w:rsidP="00C05DFA">
      <w:pPr>
        <w:rPr>
          <w:rFonts w:ascii="Arial" w:hAnsi="Arial" w:cs="Arial"/>
          <w:b/>
          <w:bCs/>
          <w:u w:val="single"/>
        </w:rPr>
      </w:pPr>
      <w:r w:rsidRPr="00DA6518">
        <w:rPr>
          <w:rFonts w:ascii="Arial" w:hAnsi="Arial" w:cs="Arial"/>
          <w:b/>
          <w:bCs/>
          <w:u w:val="single"/>
        </w:rPr>
        <w:t>Q</w:t>
      </w:r>
      <w:r w:rsidR="00F73CA7" w:rsidRPr="00DA6518">
        <w:rPr>
          <w:rFonts w:ascii="Arial" w:hAnsi="Arial" w:cs="Arial"/>
          <w:b/>
          <w:bCs/>
          <w:u w:val="single"/>
        </w:rPr>
        <w:t>/</w:t>
      </w:r>
      <w:r w:rsidRPr="00DA6518">
        <w:rPr>
          <w:rFonts w:ascii="Arial" w:hAnsi="Arial" w:cs="Arial"/>
          <w:b/>
          <w:bCs/>
          <w:u w:val="single"/>
        </w:rPr>
        <w:t>A</w:t>
      </w:r>
      <w:r w:rsidR="00F73CA7" w:rsidRPr="00DA6518">
        <w:rPr>
          <w:rFonts w:ascii="Arial" w:hAnsi="Arial" w:cs="Arial"/>
          <w:b/>
          <w:bCs/>
          <w:u w:val="single"/>
        </w:rPr>
        <w:t xml:space="preserve"> and Comments</w:t>
      </w:r>
    </w:p>
    <w:p w14:paraId="3512FE65" w14:textId="77777777" w:rsidR="00C05DFA" w:rsidRPr="00DA6518" w:rsidRDefault="008E03EB" w:rsidP="00C05DFA">
      <w:pPr>
        <w:rPr>
          <w:rFonts w:ascii="Arial" w:hAnsi="Arial" w:cs="Arial"/>
        </w:rPr>
      </w:pPr>
      <w:r w:rsidRPr="00DA6518">
        <w:rPr>
          <w:rFonts w:ascii="Arial" w:hAnsi="Arial" w:cs="Arial"/>
          <w:b/>
          <w:bCs/>
        </w:rPr>
        <w:t xml:space="preserve">Q: </w:t>
      </w:r>
      <w:r w:rsidRPr="00DA6518">
        <w:rPr>
          <w:rFonts w:ascii="Arial" w:hAnsi="Arial" w:cs="Arial"/>
        </w:rPr>
        <w:t xml:space="preserve">Regarding </w:t>
      </w:r>
      <w:proofErr w:type="spellStart"/>
      <w:r w:rsidRPr="00DA6518">
        <w:rPr>
          <w:rFonts w:ascii="Arial" w:hAnsi="Arial" w:cs="Arial"/>
        </w:rPr>
        <w:t>Tiwahe</w:t>
      </w:r>
      <w:proofErr w:type="spellEnd"/>
      <w:r w:rsidRPr="00DA6518">
        <w:rPr>
          <w:rFonts w:ascii="Arial" w:hAnsi="Arial" w:cs="Arial"/>
        </w:rPr>
        <w:t>, are we prepared to avoid making incorrect payments or non-payments based on our experiences should increase for those programs that are provided?</w:t>
      </w:r>
    </w:p>
    <w:p w14:paraId="34B64A79" w14:textId="77777777" w:rsidR="00C05DFA" w:rsidRPr="00DA6518" w:rsidRDefault="008E03EB" w:rsidP="00C05DFA">
      <w:pPr>
        <w:rPr>
          <w:rFonts w:ascii="Arial" w:hAnsi="Arial" w:cs="Arial"/>
          <w:b/>
          <w:bCs/>
        </w:rPr>
      </w:pPr>
      <w:r w:rsidRPr="00DA6518">
        <w:rPr>
          <w:rFonts w:ascii="Arial" w:hAnsi="Arial" w:cs="Arial"/>
          <w:b/>
          <w:bCs/>
        </w:rPr>
        <w:t xml:space="preserve">A: </w:t>
      </w:r>
      <w:r w:rsidRPr="00DA6518">
        <w:rPr>
          <w:rFonts w:ascii="Arial" w:hAnsi="Arial" w:cs="Arial"/>
        </w:rPr>
        <w:t>We are prepared.</w:t>
      </w:r>
      <w:r w:rsidRPr="00DA6518">
        <w:rPr>
          <w:rFonts w:ascii="Arial" w:hAnsi="Arial" w:cs="Arial"/>
          <w:b/>
          <w:bCs/>
        </w:rPr>
        <w:t xml:space="preserve"> </w:t>
      </w:r>
    </w:p>
    <w:p w14:paraId="5053DF5E" w14:textId="77777777" w:rsidR="00C05DFA" w:rsidRPr="00DA6518" w:rsidRDefault="008E03EB" w:rsidP="00C05DFA">
      <w:pPr>
        <w:rPr>
          <w:rFonts w:ascii="Arial" w:hAnsi="Arial" w:cs="Arial"/>
        </w:rPr>
      </w:pPr>
      <w:r w:rsidRPr="00DA6518">
        <w:rPr>
          <w:rFonts w:ascii="Arial" w:hAnsi="Arial" w:cs="Arial"/>
          <w:b/>
          <w:bCs/>
        </w:rPr>
        <w:t xml:space="preserve">Q: </w:t>
      </w:r>
      <w:r w:rsidRPr="00DA6518">
        <w:rPr>
          <w:rFonts w:ascii="Arial" w:hAnsi="Arial" w:cs="Arial"/>
        </w:rPr>
        <w:t xml:space="preserve">Are there any reserves left in the BIA allocation of the CARES Act funding? </w:t>
      </w:r>
    </w:p>
    <w:p w14:paraId="42DADE14" w14:textId="77777777" w:rsidR="002E127A" w:rsidRPr="00DA6518" w:rsidRDefault="008E03EB" w:rsidP="002E127A">
      <w:pPr>
        <w:rPr>
          <w:rFonts w:ascii="Arial" w:hAnsi="Arial" w:cs="Arial"/>
          <w:b/>
          <w:bCs/>
        </w:rPr>
      </w:pPr>
      <w:r w:rsidRPr="00DA6518">
        <w:rPr>
          <w:rFonts w:ascii="Arial" w:hAnsi="Arial" w:cs="Arial"/>
          <w:b/>
          <w:bCs/>
        </w:rPr>
        <w:t xml:space="preserve">A: </w:t>
      </w:r>
      <w:r w:rsidRPr="00DA6518">
        <w:rPr>
          <w:rFonts w:ascii="Arial" w:hAnsi="Arial" w:cs="Arial"/>
        </w:rPr>
        <w:t>Most of the money went out by the formula. We held back $20 million for any contingencies. And right now, we are considering options for how to utilize the reserve.</w:t>
      </w:r>
      <w:r w:rsidRPr="00DA6518">
        <w:rPr>
          <w:rFonts w:ascii="Arial" w:hAnsi="Arial" w:cs="Arial"/>
          <w:b/>
          <w:bCs/>
        </w:rPr>
        <w:t xml:space="preserve"> </w:t>
      </w:r>
    </w:p>
    <w:p w14:paraId="74185723" w14:textId="6BAE8218" w:rsidR="00D2434A" w:rsidRPr="00DA6518" w:rsidRDefault="008E03EB" w:rsidP="002E127A">
      <w:pPr>
        <w:rPr>
          <w:rFonts w:ascii="Arial" w:eastAsia="Calibri" w:hAnsi="Arial" w:cs="Arial"/>
          <w:b/>
          <w:bCs/>
          <w:u w:val="single"/>
        </w:rPr>
      </w:pPr>
      <w:r w:rsidRPr="00DA6518">
        <w:rPr>
          <w:rFonts w:ascii="Arial" w:eastAsia="Calibri" w:hAnsi="Arial" w:cs="Arial"/>
          <w:b/>
          <w:bCs/>
          <w:u w:val="single"/>
        </w:rPr>
        <w:t>CARES Act funding/COVID-19</w:t>
      </w:r>
      <w:r w:rsidR="002E127A" w:rsidRPr="00DA6518">
        <w:rPr>
          <w:rFonts w:ascii="Arial" w:eastAsia="Calibri" w:hAnsi="Arial" w:cs="Arial"/>
          <w:b/>
          <w:bCs/>
          <w:u w:val="single"/>
        </w:rPr>
        <w:t xml:space="preserve"> </w:t>
      </w:r>
      <w:r w:rsidR="00F73CA7" w:rsidRPr="00DA6518">
        <w:rPr>
          <w:rFonts w:ascii="Arial" w:eastAsia="Calibri" w:hAnsi="Arial" w:cs="Arial"/>
          <w:b/>
          <w:bCs/>
          <w:u w:val="single"/>
        </w:rPr>
        <w:t>–</w:t>
      </w:r>
      <w:r w:rsidR="002E127A" w:rsidRPr="00DA6518">
        <w:rPr>
          <w:rFonts w:ascii="Arial" w:eastAsia="Calibri" w:hAnsi="Arial" w:cs="Arial"/>
          <w:b/>
          <w:bCs/>
          <w:u w:val="single"/>
        </w:rPr>
        <w:t xml:space="preserve"> Q</w:t>
      </w:r>
      <w:r w:rsidR="00F73CA7" w:rsidRPr="00DA6518">
        <w:rPr>
          <w:rFonts w:ascii="Arial" w:eastAsia="Calibri" w:hAnsi="Arial" w:cs="Arial"/>
          <w:b/>
          <w:bCs/>
          <w:u w:val="single"/>
        </w:rPr>
        <w:t>/</w:t>
      </w:r>
      <w:r w:rsidR="002E127A" w:rsidRPr="00DA6518">
        <w:rPr>
          <w:rFonts w:ascii="Arial" w:eastAsia="Calibri" w:hAnsi="Arial" w:cs="Arial"/>
          <w:b/>
          <w:bCs/>
          <w:u w:val="single"/>
        </w:rPr>
        <w:t>A and Comments</w:t>
      </w:r>
    </w:p>
    <w:p w14:paraId="2E0881F2" w14:textId="2BF47682" w:rsidR="00D2434A" w:rsidRPr="00DA6518" w:rsidRDefault="008E03EB" w:rsidP="00B70B16">
      <w:pPr>
        <w:spacing w:after="0" w:line="240" w:lineRule="auto"/>
        <w:rPr>
          <w:rFonts w:ascii="Arial" w:eastAsia="Calibri" w:hAnsi="Arial" w:cs="Arial"/>
        </w:rPr>
      </w:pPr>
      <w:r w:rsidRPr="00DA6518">
        <w:rPr>
          <w:rFonts w:ascii="Arial" w:eastAsia="Calibri" w:hAnsi="Arial" w:cs="Arial"/>
          <w:b/>
          <w:bCs/>
        </w:rPr>
        <w:t xml:space="preserve">Q: </w:t>
      </w:r>
      <w:r w:rsidRPr="00DA6518">
        <w:rPr>
          <w:rFonts w:ascii="Arial" w:eastAsia="Calibri" w:hAnsi="Arial" w:cs="Arial"/>
        </w:rPr>
        <w:t xml:space="preserve">IHS has </w:t>
      </w:r>
      <w:proofErr w:type="gramStart"/>
      <w:r w:rsidRPr="00DA6518">
        <w:rPr>
          <w:rFonts w:ascii="Arial" w:eastAsia="Calibri" w:hAnsi="Arial" w:cs="Arial"/>
        </w:rPr>
        <w:t>made a decision</w:t>
      </w:r>
      <w:proofErr w:type="gramEnd"/>
      <w:r w:rsidRPr="00DA6518">
        <w:rPr>
          <w:rFonts w:ascii="Arial" w:eastAsia="Calibri" w:hAnsi="Arial" w:cs="Arial"/>
        </w:rPr>
        <w:t xml:space="preserve"> that CSC is applicable to our COVID-19 funding that was sent to the BIA</w:t>
      </w:r>
      <w:r w:rsidR="006D1B17" w:rsidRPr="00DA6518">
        <w:rPr>
          <w:rFonts w:ascii="Arial" w:eastAsia="Calibri" w:hAnsi="Arial" w:cs="Arial"/>
        </w:rPr>
        <w:t xml:space="preserve"> and IHS</w:t>
      </w:r>
      <w:r w:rsidRPr="00DA6518">
        <w:rPr>
          <w:rFonts w:ascii="Arial" w:eastAsia="Calibri" w:hAnsi="Arial" w:cs="Arial"/>
        </w:rPr>
        <w:t xml:space="preserve"> for distribution</w:t>
      </w:r>
      <w:r w:rsidR="006D1B17" w:rsidRPr="00DA6518">
        <w:rPr>
          <w:rFonts w:ascii="Arial" w:eastAsia="Calibri" w:hAnsi="Arial" w:cs="Arial"/>
        </w:rPr>
        <w:t>. Can we get an update as to where you are with that position?</w:t>
      </w:r>
    </w:p>
    <w:p w14:paraId="5C732940" w14:textId="490255CA" w:rsidR="006D1B17" w:rsidRPr="00DA6518" w:rsidRDefault="006D1B17" w:rsidP="00B70B16">
      <w:pPr>
        <w:spacing w:after="0" w:line="240" w:lineRule="auto"/>
        <w:rPr>
          <w:rFonts w:ascii="Arial" w:eastAsia="Calibri" w:hAnsi="Arial" w:cs="Arial"/>
        </w:rPr>
      </w:pPr>
    </w:p>
    <w:p w14:paraId="79A2028B" w14:textId="66D02B19" w:rsidR="006D1B17" w:rsidRPr="00DA6518" w:rsidRDefault="008E03EB" w:rsidP="00B70B16">
      <w:pPr>
        <w:spacing w:after="0" w:line="240" w:lineRule="auto"/>
        <w:rPr>
          <w:rFonts w:ascii="Arial" w:eastAsia="Calibri" w:hAnsi="Arial" w:cs="Arial"/>
        </w:rPr>
      </w:pPr>
      <w:r w:rsidRPr="00DA6518">
        <w:rPr>
          <w:rFonts w:ascii="Arial" w:eastAsia="Calibri" w:hAnsi="Arial" w:cs="Arial"/>
          <w:b/>
          <w:bCs/>
        </w:rPr>
        <w:t xml:space="preserve">A: </w:t>
      </w:r>
      <w:r w:rsidRPr="00DA6518">
        <w:rPr>
          <w:rFonts w:ascii="Arial" w:eastAsia="Calibri" w:hAnsi="Arial" w:cs="Arial"/>
        </w:rPr>
        <w:t>The CSC</w:t>
      </w:r>
      <w:r w:rsidR="00A31C13" w:rsidRPr="00DA6518">
        <w:rPr>
          <w:rFonts w:ascii="Arial" w:eastAsia="Calibri" w:hAnsi="Arial" w:cs="Arial"/>
        </w:rPr>
        <w:t xml:space="preserve"> </w:t>
      </w:r>
      <w:r w:rsidRPr="00DA6518">
        <w:rPr>
          <w:rFonts w:ascii="Arial" w:eastAsia="Calibri" w:hAnsi="Arial" w:cs="Arial"/>
        </w:rPr>
        <w:t xml:space="preserve">does apply. </w:t>
      </w:r>
      <w:r w:rsidR="00A31C13" w:rsidRPr="00DA6518">
        <w:rPr>
          <w:rFonts w:ascii="Arial" w:eastAsia="Calibri" w:hAnsi="Arial" w:cs="Arial"/>
        </w:rPr>
        <w:t xml:space="preserve">CSCs are eligible from the indefinite appropriation; however, we </w:t>
      </w:r>
      <w:proofErr w:type="gramStart"/>
      <w:r w:rsidR="00A31C13" w:rsidRPr="00DA6518">
        <w:rPr>
          <w:rFonts w:ascii="Arial" w:eastAsia="Calibri" w:hAnsi="Arial" w:cs="Arial"/>
        </w:rPr>
        <w:t>don’t</w:t>
      </w:r>
      <w:proofErr w:type="gramEnd"/>
      <w:r w:rsidR="00A31C13" w:rsidRPr="00DA6518">
        <w:rPr>
          <w:rFonts w:ascii="Arial" w:eastAsia="Calibri" w:hAnsi="Arial" w:cs="Arial"/>
        </w:rPr>
        <w:t xml:space="preserve"> pay for CSCs out of the funds appropriated to the operation of Indian programs. </w:t>
      </w:r>
    </w:p>
    <w:p w14:paraId="79445BB2" w14:textId="4E7EB2A6" w:rsidR="003F15B4" w:rsidRPr="00DA6518" w:rsidRDefault="003F15B4" w:rsidP="00B70B16">
      <w:pPr>
        <w:spacing w:after="0" w:line="240" w:lineRule="auto"/>
        <w:rPr>
          <w:rFonts w:ascii="Arial" w:eastAsia="Calibri" w:hAnsi="Arial" w:cs="Arial"/>
          <w:b/>
          <w:bCs/>
        </w:rPr>
      </w:pPr>
    </w:p>
    <w:p w14:paraId="6D98753A" w14:textId="59D43801" w:rsidR="003F15B4" w:rsidRPr="00DA6518" w:rsidRDefault="008E03EB" w:rsidP="00B70B16">
      <w:pPr>
        <w:spacing w:after="0" w:line="240" w:lineRule="auto"/>
        <w:rPr>
          <w:rFonts w:ascii="Arial" w:eastAsia="Calibri" w:hAnsi="Arial" w:cs="Arial"/>
          <w:b/>
          <w:bCs/>
        </w:rPr>
      </w:pPr>
      <w:r w:rsidRPr="00DA6518">
        <w:rPr>
          <w:rFonts w:ascii="Arial" w:eastAsia="Calibri" w:hAnsi="Arial" w:cs="Arial"/>
          <w:b/>
          <w:bCs/>
        </w:rPr>
        <w:t xml:space="preserve">Q: </w:t>
      </w:r>
      <w:r w:rsidRPr="00DA6518">
        <w:rPr>
          <w:rFonts w:ascii="Arial" w:eastAsia="Calibri" w:hAnsi="Arial" w:cs="Arial"/>
        </w:rPr>
        <w:t>What is the Department’s view regarding the timeline for the use of COVID-19 relief funding?</w:t>
      </w:r>
    </w:p>
    <w:p w14:paraId="3D7565B1" w14:textId="5BCAFD48" w:rsidR="003F15B4" w:rsidRPr="00DA6518" w:rsidRDefault="003F15B4" w:rsidP="00B70B16">
      <w:pPr>
        <w:spacing w:after="0" w:line="240" w:lineRule="auto"/>
        <w:rPr>
          <w:rFonts w:ascii="Arial" w:eastAsia="Calibri" w:hAnsi="Arial" w:cs="Arial"/>
          <w:b/>
          <w:bCs/>
        </w:rPr>
      </w:pPr>
    </w:p>
    <w:p w14:paraId="1563A606" w14:textId="3C68D344" w:rsidR="003F15B4" w:rsidRPr="00DA6518" w:rsidRDefault="008E03EB" w:rsidP="00B70B16">
      <w:pPr>
        <w:spacing w:after="0" w:line="240" w:lineRule="auto"/>
        <w:rPr>
          <w:rFonts w:ascii="Arial" w:eastAsia="Calibri" w:hAnsi="Arial" w:cs="Arial"/>
        </w:rPr>
      </w:pPr>
      <w:r w:rsidRPr="00DA6518">
        <w:rPr>
          <w:rFonts w:ascii="Arial" w:eastAsia="Calibri" w:hAnsi="Arial" w:cs="Arial"/>
          <w:b/>
          <w:bCs/>
        </w:rPr>
        <w:t xml:space="preserve">A: </w:t>
      </w:r>
      <w:r w:rsidRPr="00DA6518">
        <w:rPr>
          <w:rFonts w:ascii="Arial" w:eastAsia="Calibri" w:hAnsi="Arial" w:cs="Arial"/>
        </w:rPr>
        <w:t xml:space="preserve">For the funds appropriated directly to us, once they are allocated to Tribes, I believe they </w:t>
      </w:r>
      <w:proofErr w:type="gramStart"/>
      <w:r w:rsidRPr="00DA6518">
        <w:rPr>
          <w:rFonts w:ascii="Arial" w:eastAsia="Calibri" w:hAnsi="Arial" w:cs="Arial"/>
        </w:rPr>
        <w:t>don’t</w:t>
      </w:r>
      <w:proofErr w:type="gramEnd"/>
      <w:r w:rsidRPr="00DA6518">
        <w:rPr>
          <w:rFonts w:ascii="Arial" w:eastAsia="Calibri" w:hAnsi="Arial" w:cs="Arial"/>
        </w:rPr>
        <w:t xml:space="preserve"> expire.</w:t>
      </w:r>
      <w:r w:rsidRPr="00DA6518">
        <w:rPr>
          <w:rFonts w:ascii="Arial" w:eastAsia="Calibri" w:hAnsi="Arial" w:cs="Arial"/>
          <w:b/>
          <w:bCs/>
        </w:rPr>
        <w:t xml:space="preserve"> </w:t>
      </w:r>
      <w:r w:rsidRPr="00DA6518">
        <w:rPr>
          <w:rFonts w:ascii="Arial" w:eastAsia="Calibri" w:hAnsi="Arial" w:cs="Arial"/>
        </w:rPr>
        <w:t xml:space="preserve">The two-year timeline only applies to us as Feds. We </w:t>
      </w:r>
      <w:proofErr w:type="gramStart"/>
      <w:r w:rsidRPr="00DA6518">
        <w:rPr>
          <w:rFonts w:ascii="Arial" w:eastAsia="Calibri" w:hAnsi="Arial" w:cs="Arial"/>
        </w:rPr>
        <w:t>have to</w:t>
      </w:r>
      <w:proofErr w:type="gramEnd"/>
      <w:r w:rsidRPr="00DA6518">
        <w:rPr>
          <w:rFonts w:ascii="Arial" w:eastAsia="Calibri" w:hAnsi="Arial" w:cs="Arial"/>
        </w:rPr>
        <w:t xml:space="preserve"> have the funds obligated by September 2021.</w:t>
      </w:r>
      <w:r w:rsidRPr="00DA6518">
        <w:rPr>
          <w:rFonts w:ascii="Arial" w:eastAsia="Calibri" w:hAnsi="Arial" w:cs="Arial"/>
          <w:b/>
          <w:bCs/>
        </w:rPr>
        <w:t xml:space="preserve"> </w:t>
      </w:r>
    </w:p>
    <w:p w14:paraId="1C7DA003" w14:textId="1A70516F" w:rsidR="009C4C7F" w:rsidRPr="00DA6518" w:rsidRDefault="009C4C7F" w:rsidP="00B70B16">
      <w:pPr>
        <w:spacing w:after="0" w:line="240" w:lineRule="auto"/>
        <w:rPr>
          <w:rFonts w:ascii="Arial" w:eastAsia="Calibri" w:hAnsi="Arial" w:cs="Arial"/>
        </w:rPr>
      </w:pPr>
    </w:p>
    <w:p w14:paraId="61F0C798" w14:textId="5F49D686" w:rsidR="009C4C7F" w:rsidRPr="00DA6518" w:rsidRDefault="008E03EB" w:rsidP="00B70B16">
      <w:pPr>
        <w:spacing w:after="0" w:line="240" w:lineRule="auto"/>
        <w:rPr>
          <w:rFonts w:ascii="Arial" w:eastAsia="Calibri" w:hAnsi="Arial" w:cs="Arial"/>
          <w:b/>
          <w:bCs/>
        </w:rPr>
      </w:pPr>
      <w:r w:rsidRPr="00DA6518">
        <w:rPr>
          <w:rFonts w:ascii="Arial" w:eastAsia="Calibri" w:hAnsi="Arial" w:cs="Arial"/>
          <w:b/>
          <w:bCs/>
        </w:rPr>
        <w:lastRenderedPageBreak/>
        <w:t xml:space="preserve">Comment: </w:t>
      </w:r>
      <w:r w:rsidR="00C05DFA" w:rsidRPr="00DA6518">
        <w:rPr>
          <w:rFonts w:ascii="Arial" w:eastAsia="Calibri" w:hAnsi="Arial" w:cs="Arial"/>
        </w:rPr>
        <w:t xml:space="preserve">I </w:t>
      </w:r>
      <w:r w:rsidRPr="00DA6518">
        <w:rPr>
          <w:rFonts w:ascii="Arial" w:eastAsia="Calibri" w:hAnsi="Arial" w:cs="Arial"/>
        </w:rPr>
        <w:t>request</w:t>
      </w:r>
      <w:r w:rsidR="00C05DFA" w:rsidRPr="00DA6518">
        <w:rPr>
          <w:rFonts w:ascii="Arial" w:eastAsia="Calibri" w:hAnsi="Arial" w:cs="Arial"/>
        </w:rPr>
        <w:t xml:space="preserve"> that we have an introductory conversation with </w:t>
      </w:r>
      <w:proofErr w:type="gramStart"/>
      <w:r w:rsidR="00C05DFA" w:rsidRPr="00DA6518">
        <w:rPr>
          <w:rFonts w:ascii="Arial" w:eastAsia="Calibri" w:hAnsi="Arial" w:cs="Arial"/>
        </w:rPr>
        <w:t>AVSO</w:t>
      </w:r>
      <w:proofErr w:type="gramEnd"/>
      <w:r w:rsidR="00C05DFA" w:rsidRPr="00DA6518">
        <w:rPr>
          <w:rFonts w:ascii="Arial" w:eastAsia="Calibri" w:hAnsi="Arial" w:cs="Arial"/>
        </w:rPr>
        <w:t xml:space="preserve"> and that Tribes be included in the development, or at least have an opportunity to review that document before it is finalized.</w:t>
      </w:r>
      <w:r w:rsidR="00C05DFA" w:rsidRPr="00DA6518">
        <w:rPr>
          <w:rFonts w:ascii="Arial" w:eastAsia="Calibri" w:hAnsi="Arial" w:cs="Arial"/>
          <w:b/>
          <w:bCs/>
        </w:rPr>
        <w:t xml:space="preserve">  </w:t>
      </w:r>
    </w:p>
    <w:p w14:paraId="2EB7B643" w14:textId="58D7EB2D" w:rsidR="00CD0E47" w:rsidRPr="00DA6518" w:rsidRDefault="00CD0E47" w:rsidP="00B70B16">
      <w:pPr>
        <w:spacing w:after="0" w:line="240" w:lineRule="auto"/>
        <w:rPr>
          <w:rFonts w:ascii="Arial" w:eastAsia="Calibri" w:hAnsi="Arial" w:cs="Arial"/>
          <w:b/>
          <w:bCs/>
        </w:rPr>
      </w:pPr>
    </w:p>
    <w:p w14:paraId="6E65F815" w14:textId="69CFC886" w:rsidR="00CD0E47" w:rsidRPr="00DA6518" w:rsidRDefault="008E03EB" w:rsidP="00B70B16">
      <w:pPr>
        <w:spacing w:after="0" w:line="240" w:lineRule="auto"/>
        <w:rPr>
          <w:rFonts w:ascii="Arial" w:eastAsia="Calibri" w:hAnsi="Arial" w:cs="Arial"/>
          <w:b/>
          <w:bCs/>
        </w:rPr>
      </w:pPr>
      <w:r w:rsidRPr="00DA6518">
        <w:rPr>
          <w:rFonts w:ascii="Arial" w:eastAsia="Calibri" w:hAnsi="Arial" w:cs="Arial"/>
          <w:b/>
          <w:bCs/>
        </w:rPr>
        <w:t xml:space="preserve">Response: </w:t>
      </w:r>
      <w:r w:rsidRPr="00DA6518">
        <w:rPr>
          <w:rFonts w:ascii="Arial" w:eastAsia="Calibri" w:hAnsi="Arial" w:cs="Arial"/>
        </w:rPr>
        <w:t>Agreed.</w:t>
      </w:r>
      <w:r w:rsidRPr="00DA6518">
        <w:rPr>
          <w:rFonts w:ascii="Arial" w:eastAsia="Calibri" w:hAnsi="Arial" w:cs="Arial"/>
          <w:b/>
          <w:bCs/>
        </w:rPr>
        <w:t xml:space="preserve"> </w:t>
      </w:r>
    </w:p>
    <w:p w14:paraId="634CB683" w14:textId="1102A6C5" w:rsidR="002E127A" w:rsidRPr="00DA6518" w:rsidRDefault="002E127A" w:rsidP="00B70B16">
      <w:pPr>
        <w:spacing w:after="0" w:line="240" w:lineRule="auto"/>
        <w:rPr>
          <w:rFonts w:ascii="Arial" w:eastAsia="Calibri" w:hAnsi="Arial" w:cs="Arial"/>
          <w:b/>
          <w:bCs/>
        </w:rPr>
      </w:pPr>
    </w:p>
    <w:p w14:paraId="2DC48B9D" w14:textId="1716A33D" w:rsidR="002E127A" w:rsidRPr="00DA6518" w:rsidRDefault="008E03EB" w:rsidP="00B70B16">
      <w:pPr>
        <w:spacing w:after="0" w:line="240" w:lineRule="auto"/>
        <w:rPr>
          <w:rFonts w:ascii="Arial" w:eastAsia="Calibri" w:hAnsi="Arial" w:cs="Arial"/>
          <w:b/>
          <w:bCs/>
        </w:rPr>
      </w:pPr>
      <w:r w:rsidRPr="00DA6518">
        <w:rPr>
          <w:rFonts w:ascii="Arial" w:eastAsia="Calibri" w:hAnsi="Arial" w:cs="Arial"/>
          <w:b/>
          <w:bCs/>
        </w:rPr>
        <w:t xml:space="preserve">Comment: </w:t>
      </w:r>
      <w:r w:rsidRPr="00DA6518">
        <w:rPr>
          <w:rFonts w:ascii="Arial" w:eastAsia="Calibri" w:hAnsi="Arial" w:cs="Arial"/>
        </w:rPr>
        <w:t>Many of the regions do not receive acceptable feedback regarding issues concerning the CARES Act. It appears to be confusion from regional personnel regarding what is allowable pursuant to the CARES Act.</w:t>
      </w:r>
      <w:r w:rsidRPr="00DA6518">
        <w:rPr>
          <w:rFonts w:ascii="Arial" w:eastAsia="Calibri" w:hAnsi="Arial" w:cs="Arial"/>
          <w:b/>
          <w:bCs/>
        </w:rPr>
        <w:t xml:space="preserve">  </w:t>
      </w:r>
    </w:p>
    <w:p w14:paraId="793FCCD2" w14:textId="5A811920" w:rsidR="003F15B4" w:rsidRPr="00DA6518" w:rsidRDefault="003F15B4" w:rsidP="00B70B16">
      <w:pPr>
        <w:spacing w:after="0" w:line="240" w:lineRule="auto"/>
        <w:rPr>
          <w:rFonts w:ascii="Arial" w:eastAsia="Calibri" w:hAnsi="Arial" w:cs="Arial"/>
          <w:b/>
          <w:bCs/>
        </w:rPr>
      </w:pPr>
    </w:p>
    <w:p w14:paraId="25ADC2C8" w14:textId="1EF35749" w:rsidR="002E127A" w:rsidRPr="00DA6518" w:rsidRDefault="008E03EB" w:rsidP="00B70B16">
      <w:pPr>
        <w:spacing w:after="0" w:line="240" w:lineRule="auto"/>
        <w:rPr>
          <w:rFonts w:ascii="Arial" w:eastAsia="Calibri" w:hAnsi="Arial" w:cs="Arial"/>
        </w:rPr>
      </w:pPr>
      <w:r w:rsidRPr="00DA6518">
        <w:rPr>
          <w:rFonts w:ascii="Arial" w:eastAsia="Calibri" w:hAnsi="Arial" w:cs="Arial"/>
          <w:b/>
          <w:bCs/>
        </w:rPr>
        <w:t xml:space="preserve">Response: </w:t>
      </w:r>
      <w:r w:rsidR="004108DC" w:rsidRPr="00DA6518">
        <w:rPr>
          <w:rFonts w:ascii="Arial" w:eastAsia="Calibri" w:hAnsi="Arial" w:cs="Arial"/>
        </w:rPr>
        <w:t xml:space="preserve">We will continue to work on improving </w:t>
      </w:r>
      <w:r w:rsidRPr="00DA6518">
        <w:rPr>
          <w:rFonts w:ascii="Arial" w:eastAsia="Calibri" w:hAnsi="Arial" w:cs="Arial"/>
        </w:rPr>
        <w:t xml:space="preserve">communication and efficiency. </w:t>
      </w:r>
    </w:p>
    <w:p w14:paraId="2C6437C2" w14:textId="77777777" w:rsidR="009C4C7F" w:rsidRPr="00DA6518" w:rsidRDefault="009C4C7F" w:rsidP="00B70B16">
      <w:pPr>
        <w:spacing w:after="0" w:line="240" w:lineRule="auto"/>
        <w:rPr>
          <w:rFonts w:ascii="Arial" w:eastAsia="Calibri" w:hAnsi="Arial" w:cs="Arial"/>
        </w:rPr>
      </w:pPr>
    </w:p>
    <w:p w14:paraId="229F107A" w14:textId="026BF7CB" w:rsidR="00360040" w:rsidRPr="00DA6518" w:rsidRDefault="00360040" w:rsidP="002E127A">
      <w:pPr>
        <w:pStyle w:val="NoSpacing"/>
        <w:rPr>
          <w:rFonts w:ascii="Arial" w:hAnsi="Arial" w:cs="Arial"/>
          <w:b/>
          <w:bCs/>
        </w:rPr>
      </w:pPr>
    </w:p>
    <w:sectPr w:rsidR="00360040" w:rsidRPr="00DA6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19D5D" w14:textId="77777777" w:rsidR="00860E28" w:rsidRDefault="00860E28" w:rsidP="00F73CA7">
      <w:pPr>
        <w:spacing w:after="0" w:line="240" w:lineRule="auto"/>
      </w:pPr>
      <w:r>
        <w:separator/>
      </w:r>
    </w:p>
  </w:endnote>
  <w:endnote w:type="continuationSeparator" w:id="0">
    <w:p w14:paraId="59C5EB44" w14:textId="77777777" w:rsidR="00860E28" w:rsidRDefault="00860E28" w:rsidP="00F7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560152"/>
      <w:docPartObj>
        <w:docPartGallery w:val="Page Numbers (Bottom of Page)"/>
        <w:docPartUnique/>
      </w:docPartObj>
    </w:sdtPr>
    <w:sdtContent>
      <w:sdt>
        <w:sdtPr>
          <w:id w:val="1728636285"/>
          <w:docPartObj>
            <w:docPartGallery w:val="Page Numbers (Top of Page)"/>
            <w:docPartUnique/>
          </w:docPartObj>
        </w:sdtPr>
        <w:sdtContent>
          <w:p w14:paraId="78596691" w14:textId="3554C397" w:rsidR="00F73CA7" w:rsidRDefault="00F73C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3CDB6D" w14:textId="77777777" w:rsidR="00F73CA7" w:rsidRDefault="00F73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7780D" w14:textId="77777777" w:rsidR="00860E28" w:rsidRDefault="00860E28" w:rsidP="00F73CA7">
      <w:pPr>
        <w:spacing w:after="0" w:line="240" w:lineRule="auto"/>
      </w:pPr>
      <w:r>
        <w:separator/>
      </w:r>
    </w:p>
  </w:footnote>
  <w:footnote w:type="continuationSeparator" w:id="0">
    <w:p w14:paraId="42AAF300" w14:textId="77777777" w:rsidR="00860E28" w:rsidRDefault="00860E28" w:rsidP="00F73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1BEC"/>
    <w:multiLevelType w:val="hybridMultilevel"/>
    <w:tmpl w:val="BD9CA224"/>
    <w:lvl w:ilvl="0" w:tplc="42DA2722">
      <w:start w:val="1"/>
      <w:numFmt w:val="bullet"/>
      <w:lvlText w:val=""/>
      <w:lvlJc w:val="left"/>
      <w:pPr>
        <w:ind w:left="720" w:hanging="360"/>
      </w:pPr>
      <w:rPr>
        <w:rFonts w:ascii="Symbol" w:hAnsi="Symbol" w:hint="default"/>
      </w:rPr>
    </w:lvl>
    <w:lvl w:ilvl="1" w:tplc="B5228EB4" w:tentative="1">
      <w:start w:val="1"/>
      <w:numFmt w:val="bullet"/>
      <w:lvlText w:val="o"/>
      <w:lvlJc w:val="left"/>
      <w:pPr>
        <w:ind w:left="1440" w:hanging="360"/>
      </w:pPr>
      <w:rPr>
        <w:rFonts w:ascii="Courier New" w:hAnsi="Courier New" w:cs="Courier New" w:hint="default"/>
      </w:rPr>
    </w:lvl>
    <w:lvl w:ilvl="2" w:tplc="F53493F6" w:tentative="1">
      <w:start w:val="1"/>
      <w:numFmt w:val="bullet"/>
      <w:lvlText w:val=""/>
      <w:lvlJc w:val="left"/>
      <w:pPr>
        <w:ind w:left="2160" w:hanging="360"/>
      </w:pPr>
      <w:rPr>
        <w:rFonts w:ascii="Wingdings" w:hAnsi="Wingdings" w:hint="default"/>
      </w:rPr>
    </w:lvl>
    <w:lvl w:ilvl="3" w:tplc="D4AA10E8" w:tentative="1">
      <w:start w:val="1"/>
      <w:numFmt w:val="bullet"/>
      <w:lvlText w:val=""/>
      <w:lvlJc w:val="left"/>
      <w:pPr>
        <w:ind w:left="2880" w:hanging="360"/>
      </w:pPr>
      <w:rPr>
        <w:rFonts w:ascii="Symbol" w:hAnsi="Symbol" w:hint="default"/>
      </w:rPr>
    </w:lvl>
    <w:lvl w:ilvl="4" w:tplc="0FB8419C" w:tentative="1">
      <w:start w:val="1"/>
      <w:numFmt w:val="bullet"/>
      <w:lvlText w:val="o"/>
      <w:lvlJc w:val="left"/>
      <w:pPr>
        <w:ind w:left="3600" w:hanging="360"/>
      </w:pPr>
      <w:rPr>
        <w:rFonts w:ascii="Courier New" w:hAnsi="Courier New" w:cs="Courier New" w:hint="default"/>
      </w:rPr>
    </w:lvl>
    <w:lvl w:ilvl="5" w:tplc="828EFA58" w:tentative="1">
      <w:start w:val="1"/>
      <w:numFmt w:val="bullet"/>
      <w:lvlText w:val=""/>
      <w:lvlJc w:val="left"/>
      <w:pPr>
        <w:ind w:left="4320" w:hanging="360"/>
      </w:pPr>
      <w:rPr>
        <w:rFonts w:ascii="Wingdings" w:hAnsi="Wingdings" w:hint="default"/>
      </w:rPr>
    </w:lvl>
    <w:lvl w:ilvl="6" w:tplc="B8AEA018" w:tentative="1">
      <w:start w:val="1"/>
      <w:numFmt w:val="bullet"/>
      <w:lvlText w:val=""/>
      <w:lvlJc w:val="left"/>
      <w:pPr>
        <w:ind w:left="5040" w:hanging="360"/>
      </w:pPr>
      <w:rPr>
        <w:rFonts w:ascii="Symbol" w:hAnsi="Symbol" w:hint="default"/>
      </w:rPr>
    </w:lvl>
    <w:lvl w:ilvl="7" w:tplc="22B275D4" w:tentative="1">
      <w:start w:val="1"/>
      <w:numFmt w:val="bullet"/>
      <w:lvlText w:val="o"/>
      <w:lvlJc w:val="left"/>
      <w:pPr>
        <w:ind w:left="5760" w:hanging="360"/>
      </w:pPr>
      <w:rPr>
        <w:rFonts w:ascii="Courier New" w:hAnsi="Courier New" w:cs="Courier New" w:hint="default"/>
      </w:rPr>
    </w:lvl>
    <w:lvl w:ilvl="8" w:tplc="D0225598" w:tentative="1">
      <w:start w:val="1"/>
      <w:numFmt w:val="bullet"/>
      <w:lvlText w:val=""/>
      <w:lvlJc w:val="left"/>
      <w:pPr>
        <w:ind w:left="6480" w:hanging="360"/>
      </w:pPr>
      <w:rPr>
        <w:rFonts w:ascii="Wingdings" w:hAnsi="Wingdings" w:hint="default"/>
      </w:rPr>
    </w:lvl>
  </w:abstractNum>
  <w:abstractNum w:abstractNumId="1" w15:restartNumberingAfterBreak="0">
    <w:nsid w:val="06756854"/>
    <w:multiLevelType w:val="hybridMultilevel"/>
    <w:tmpl w:val="5C6CF336"/>
    <w:lvl w:ilvl="0" w:tplc="56F8FFE4">
      <w:start w:val="1"/>
      <w:numFmt w:val="bullet"/>
      <w:lvlText w:val=""/>
      <w:lvlJc w:val="left"/>
      <w:pPr>
        <w:ind w:left="720" w:hanging="360"/>
      </w:pPr>
      <w:rPr>
        <w:rFonts w:ascii="Symbol" w:hAnsi="Symbol" w:hint="default"/>
      </w:rPr>
    </w:lvl>
    <w:lvl w:ilvl="1" w:tplc="51EC5062" w:tentative="1">
      <w:start w:val="1"/>
      <w:numFmt w:val="bullet"/>
      <w:lvlText w:val="o"/>
      <w:lvlJc w:val="left"/>
      <w:pPr>
        <w:ind w:left="1440" w:hanging="360"/>
      </w:pPr>
      <w:rPr>
        <w:rFonts w:ascii="Courier New" w:hAnsi="Courier New" w:cs="Courier New" w:hint="default"/>
      </w:rPr>
    </w:lvl>
    <w:lvl w:ilvl="2" w:tplc="22BE5704" w:tentative="1">
      <w:start w:val="1"/>
      <w:numFmt w:val="bullet"/>
      <w:lvlText w:val=""/>
      <w:lvlJc w:val="left"/>
      <w:pPr>
        <w:ind w:left="2160" w:hanging="360"/>
      </w:pPr>
      <w:rPr>
        <w:rFonts w:ascii="Wingdings" w:hAnsi="Wingdings" w:hint="default"/>
      </w:rPr>
    </w:lvl>
    <w:lvl w:ilvl="3" w:tplc="9A52A112" w:tentative="1">
      <w:start w:val="1"/>
      <w:numFmt w:val="bullet"/>
      <w:lvlText w:val=""/>
      <w:lvlJc w:val="left"/>
      <w:pPr>
        <w:ind w:left="2880" w:hanging="360"/>
      </w:pPr>
      <w:rPr>
        <w:rFonts w:ascii="Symbol" w:hAnsi="Symbol" w:hint="default"/>
      </w:rPr>
    </w:lvl>
    <w:lvl w:ilvl="4" w:tplc="9AA8AC2A" w:tentative="1">
      <w:start w:val="1"/>
      <w:numFmt w:val="bullet"/>
      <w:lvlText w:val="o"/>
      <w:lvlJc w:val="left"/>
      <w:pPr>
        <w:ind w:left="3600" w:hanging="360"/>
      </w:pPr>
      <w:rPr>
        <w:rFonts w:ascii="Courier New" w:hAnsi="Courier New" w:cs="Courier New" w:hint="default"/>
      </w:rPr>
    </w:lvl>
    <w:lvl w:ilvl="5" w:tplc="3134FCB0" w:tentative="1">
      <w:start w:val="1"/>
      <w:numFmt w:val="bullet"/>
      <w:lvlText w:val=""/>
      <w:lvlJc w:val="left"/>
      <w:pPr>
        <w:ind w:left="4320" w:hanging="360"/>
      </w:pPr>
      <w:rPr>
        <w:rFonts w:ascii="Wingdings" w:hAnsi="Wingdings" w:hint="default"/>
      </w:rPr>
    </w:lvl>
    <w:lvl w:ilvl="6" w:tplc="80966736" w:tentative="1">
      <w:start w:val="1"/>
      <w:numFmt w:val="bullet"/>
      <w:lvlText w:val=""/>
      <w:lvlJc w:val="left"/>
      <w:pPr>
        <w:ind w:left="5040" w:hanging="360"/>
      </w:pPr>
      <w:rPr>
        <w:rFonts w:ascii="Symbol" w:hAnsi="Symbol" w:hint="default"/>
      </w:rPr>
    </w:lvl>
    <w:lvl w:ilvl="7" w:tplc="E02EDDEA" w:tentative="1">
      <w:start w:val="1"/>
      <w:numFmt w:val="bullet"/>
      <w:lvlText w:val="o"/>
      <w:lvlJc w:val="left"/>
      <w:pPr>
        <w:ind w:left="5760" w:hanging="360"/>
      </w:pPr>
      <w:rPr>
        <w:rFonts w:ascii="Courier New" w:hAnsi="Courier New" w:cs="Courier New" w:hint="default"/>
      </w:rPr>
    </w:lvl>
    <w:lvl w:ilvl="8" w:tplc="DD4AFF90" w:tentative="1">
      <w:start w:val="1"/>
      <w:numFmt w:val="bullet"/>
      <w:lvlText w:val=""/>
      <w:lvlJc w:val="left"/>
      <w:pPr>
        <w:ind w:left="6480" w:hanging="360"/>
      </w:pPr>
      <w:rPr>
        <w:rFonts w:ascii="Wingdings" w:hAnsi="Wingdings" w:hint="default"/>
      </w:rPr>
    </w:lvl>
  </w:abstractNum>
  <w:abstractNum w:abstractNumId="2" w15:restartNumberingAfterBreak="0">
    <w:nsid w:val="0BEC0C14"/>
    <w:multiLevelType w:val="hybridMultilevel"/>
    <w:tmpl w:val="0FD6F650"/>
    <w:lvl w:ilvl="0" w:tplc="7084EA1A">
      <w:start w:val="1"/>
      <w:numFmt w:val="bullet"/>
      <w:lvlText w:val=""/>
      <w:lvlJc w:val="left"/>
      <w:pPr>
        <w:ind w:left="720" w:hanging="360"/>
      </w:pPr>
      <w:rPr>
        <w:rFonts w:ascii="Symbol" w:hAnsi="Symbol" w:hint="default"/>
      </w:rPr>
    </w:lvl>
    <w:lvl w:ilvl="1" w:tplc="8AE4D1CA" w:tentative="1">
      <w:start w:val="1"/>
      <w:numFmt w:val="bullet"/>
      <w:lvlText w:val="o"/>
      <w:lvlJc w:val="left"/>
      <w:pPr>
        <w:ind w:left="1440" w:hanging="360"/>
      </w:pPr>
      <w:rPr>
        <w:rFonts w:ascii="Courier New" w:hAnsi="Courier New" w:cs="Courier New" w:hint="default"/>
      </w:rPr>
    </w:lvl>
    <w:lvl w:ilvl="2" w:tplc="F33AB7DE" w:tentative="1">
      <w:start w:val="1"/>
      <w:numFmt w:val="bullet"/>
      <w:lvlText w:val=""/>
      <w:lvlJc w:val="left"/>
      <w:pPr>
        <w:ind w:left="2160" w:hanging="360"/>
      </w:pPr>
      <w:rPr>
        <w:rFonts w:ascii="Wingdings" w:hAnsi="Wingdings" w:hint="default"/>
      </w:rPr>
    </w:lvl>
    <w:lvl w:ilvl="3" w:tplc="775A5002" w:tentative="1">
      <w:start w:val="1"/>
      <w:numFmt w:val="bullet"/>
      <w:lvlText w:val=""/>
      <w:lvlJc w:val="left"/>
      <w:pPr>
        <w:ind w:left="2880" w:hanging="360"/>
      </w:pPr>
      <w:rPr>
        <w:rFonts w:ascii="Symbol" w:hAnsi="Symbol" w:hint="default"/>
      </w:rPr>
    </w:lvl>
    <w:lvl w:ilvl="4" w:tplc="C22CB638" w:tentative="1">
      <w:start w:val="1"/>
      <w:numFmt w:val="bullet"/>
      <w:lvlText w:val="o"/>
      <w:lvlJc w:val="left"/>
      <w:pPr>
        <w:ind w:left="3600" w:hanging="360"/>
      </w:pPr>
      <w:rPr>
        <w:rFonts w:ascii="Courier New" w:hAnsi="Courier New" w:cs="Courier New" w:hint="default"/>
      </w:rPr>
    </w:lvl>
    <w:lvl w:ilvl="5" w:tplc="0D1E929A" w:tentative="1">
      <w:start w:val="1"/>
      <w:numFmt w:val="bullet"/>
      <w:lvlText w:val=""/>
      <w:lvlJc w:val="left"/>
      <w:pPr>
        <w:ind w:left="4320" w:hanging="360"/>
      </w:pPr>
      <w:rPr>
        <w:rFonts w:ascii="Wingdings" w:hAnsi="Wingdings" w:hint="default"/>
      </w:rPr>
    </w:lvl>
    <w:lvl w:ilvl="6" w:tplc="89EA57E6" w:tentative="1">
      <w:start w:val="1"/>
      <w:numFmt w:val="bullet"/>
      <w:lvlText w:val=""/>
      <w:lvlJc w:val="left"/>
      <w:pPr>
        <w:ind w:left="5040" w:hanging="360"/>
      </w:pPr>
      <w:rPr>
        <w:rFonts w:ascii="Symbol" w:hAnsi="Symbol" w:hint="default"/>
      </w:rPr>
    </w:lvl>
    <w:lvl w:ilvl="7" w:tplc="A26CA5F8" w:tentative="1">
      <w:start w:val="1"/>
      <w:numFmt w:val="bullet"/>
      <w:lvlText w:val="o"/>
      <w:lvlJc w:val="left"/>
      <w:pPr>
        <w:ind w:left="5760" w:hanging="360"/>
      </w:pPr>
      <w:rPr>
        <w:rFonts w:ascii="Courier New" w:hAnsi="Courier New" w:cs="Courier New" w:hint="default"/>
      </w:rPr>
    </w:lvl>
    <w:lvl w:ilvl="8" w:tplc="BA20F1D8" w:tentative="1">
      <w:start w:val="1"/>
      <w:numFmt w:val="bullet"/>
      <w:lvlText w:val=""/>
      <w:lvlJc w:val="left"/>
      <w:pPr>
        <w:ind w:left="6480" w:hanging="360"/>
      </w:pPr>
      <w:rPr>
        <w:rFonts w:ascii="Wingdings" w:hAnsi="Wingdings" w:hint="default"/>
      </w:rPr>
    </w:lvl>
  </w:abstractNum>
  <w:abstractNum w:abstractNumId="3" w15:restartNumberingAfterBreak="0">
    <w:nsid w:val="1DC25853"/>
    <w:multiLevelType w:val="hybridMultilevel"/>
    <w:tmpl w:val="4544C574"/>
    <w:lvl w:ilvl="0" w:tplc="CD46722A">
      <w:start w:val="1"/>
      <w:numFmt w:val="bullet"/>
      <w:lvlText w:val=""/>
      <w:lvlJc w:val="left"/>
      <w:pPr>
        <w:ind w:left="720" w:hanging="360"/>
      </w:pPr>
      <w:rPr>
        <w:rFonts w:ascii="Symbol" w:hAnsi="Symbol" w:hint="default"/>
      </w:rPr>
    </w:lvl>
    <w:lvl w:ilvl="1" w:tplc="2F148536" w:tentative="1">
      <w:start w:val="1"/>
      <w:numFmt w:val="bullet"/>
      <w:lvlText w:val="o"/>
      <w:lvlJc w:val="left"/>
      <w:pPr>
        <w:ind w:left="1440" w:hanging="360"/>
      </w:pPr>
      <w:rPr>
        <w:rFonts w:ascii="Courier New" w:hAnsi="Courier New" w:cs="Courier New" w:hint="default"/>
      </w:rPr>
    </w:lvl>
    <w:lvl w:ilvl="2" w:tplc="0D5251B0" w:tentative="1">
      <w:start w:val="1"/>
      <w:numFmt w:val="bullet"/>
      <w:lvlText w:val=""/>
      <w:lvlJc w:val="left"/>
      <w:pPr>
        <w:ind w:left="2160" w:hanging="360"/>
      </w:pPr>
      <w:rPr>
        <w:rFonts w:ascii="Wingdings" w:hAnsi="Wingdings" w:hint="default"/>
      </w:rPr>
    </w:lvl>
    <w:lvl w:ilvl="3" w:tplc="50DA1BBE" w:tentative="1">
      <w:start w:val="1"/>
      <w:numFmt w:val="bullet"/>
      <w:lvlText w:val=""/>
      <w:lvlJc w:val="left"/>
      <w:pPr>
        <w:ind w:left="2880" w:hanging="360"/>
      </w:pPr>
      <w:rPr>
        <w:rFonts w:ascii="Symbol" w:hAnsi="Symbol" w:hint="default"/>
      </w:rPr>
    </w:lvl>
    <w:lvl w:ilvl="4" w:tplc="9A7ADB3E" w:tentative="1">
      <w:start w:val="1"/>
      <w:numFmt w:val="bullet"/>
      <w:lvlText w:val="o"/>
      <w:lvlJc w:val="left"/>
      <w:pPr>
        <w:ind w:left="3600" w:hanging="360"/>
      </w:pPr>
      <w:rPr>
        <w:rFonts w:ascii="Courier New" w:hAnsi="Courier New" w:cs="Courier New" w:hint="default"/>
      </w:rPr>
    </w:lvl>
    <w:lvl w:ilvl="5" w:tplc="585659B2" w:tentative="1">
      <w:start w:val="1"/>
      <w:numFmt w:val="bullet"/>
      <w:lvlText w:val=""/>
      <w:lvlJc w:val="left"/>
      <w:pPr>
        <w:ind w:left="4320" w:hanging="360"/>
      </w:pPr>
      <w:rPr>
        <w:rFonts w:ascii="Wingdings" w:hAnsi="Wingdings" w:hint="default"/>
      </w:rPr>
    </w:lvl>
    <w:lvl w:ilvl="6" w:tplc="996078BA" w:tentative="1">
      <w:start w:val="1"/>
      <w:numFmt w:val="bullet"/>
      <w:lvlText w:val=""/>
      <w:lvlJc w:val="left"/>
      <w:pPr>
        <w:ind w:left="5040" w:hanging="360"/>
      </w:pPr>
      <w:rPr>
        <w:rFonts w:ascii="Symbol" w:hAnsi="Symbol" w:hint="default"/>
      </w:rPr>
    </w:lvl>
    <w:lvl w:ilvl="7" w:tplc="F8241BDA" w:tentative="1">
      <w:start w:val="1"/>
      <w:numFmt w:val="bullet"/>
      <w:lvlText w:val="o"/>
      <w:lvlJc w:val="left"/>
      <w:pPr>
        <w:ind w:left="5760" w:hanging="360"/>
      </w:pPr>
      <w:rPr>
        <w:rFonts w:ascii="Courier New" w:hAnsi="Courier New" w:cs="Courier New" w:hint="default"/>
      </w:rPr>
    </w:lvl>
    <w:lvl w:ilvl="8" w:tplc="D27ED1C4" w:tentative="1">
      <w:start w:val="1"/>
      <w:numFmt w:val="bullet"/>
      <w:lvlText w:val=""/>
      <w:lvlJc w:val="left"/>
      <w:pPr>
        <w:ind w:left="6480" w:hanging="360"/>
      </w:pPr>
      <w:rPr>
        <w:rFonts w:ascii="Wingdings" w:hAnsi="Wingdings" w:hint="default"/>
      </w:rPr>
    </w:lvl>
  </w:abstractNum>
  <w:abstractNum w:abstractNumId="4" w15:restartNumberingAfterBreak="0">
    <w:nsid w:val="210C0195"/>
    <w:multiLevelType w:val="hybridMultilevel"/>
    <w:tmpl w:val="165C2ADC"/>
    <w:lvl w:ilvl="0" w:tplc="B9626454">
      <w:start w:val="1"/>
      <w:numFmt w:val="bullet"/>
      <w:lvlText w:val=""/>
      <w:lvlJc w:val="left"/>
      <w:pPr>
        <w:ind w:left="770" w:hanging="360"/>
      </w:pPr>
      <w:rPr>
        <w:rFonts w:ascii="Symbol" w:hAnsi="Symbol" w:hint="default"/>
      </w:rPr>
    </w:lvl>
    <w:lvl w:ilvl="1" w:tplc="75689D7A" w:tentative="1">
      <w:start w:val="1"/>
      <w:numFmt w:val="bullet"/>
      <w:lvlText w:val="o"/>
      <w:lvlJc w:val="left"/>
      <w:pPr>
        <w:ind w:left="1490" w:hanging="360"/>
      </w:pPr>
      <w:rPr>
        <w:rFonts w:ascii="Courier New" w:hAnsi="Courier New" w:cs="Courier New" w:hint="default"/>
      </w:rPr>
    </w:lvl>
    <w:lvl w:ilvl="2" w:tplc="C686BB3E" w:tentative="1">
      <w:start w:val="1"/>
      <w:numFmt w:val="bullet"/>
      <w:lvlText w:val=""/>
      <w:lvlJc w:val="left"/>
      <w:pPr>
        <w:ind w:left="2210" w:hanging="360"/>
      </w:pPr>
      <w:rPr>
        <w:rFonts w:ascii="Wingdings" w:hAnsi="Wingdings" w:hint="default"/>
      </w:rPr>
    </w:lvl>
    <w:lvl w:ilvl="3" w:tplc="AE0EF378" w:tentative="1">
      <w:start w:val="1"/>
      <w:numFmt w:val="bullet"/>
      <w:lvlText w:val=""/>
      <w:lvlJc w:val="left"/>
      <w:pPr>
        <w:ind w:left="2930" w:hanging="360"/>
      </w:pPr>
      <w:rPr>
        <w:rFonts w:ascii="Symbol" w:hAnsi="Symbol" w:hint="default"/>
      </w:rPr>
    </w:lvl>
    <w:lvl w:ilvl="4" w:tplc="E8301590" w:tentative="1">
      <w:start w:val="1"/>
      <w:numFmt w:val="bullet"/>
      <w:lvlText w:val="o"/>
      <w:lvlJc w:val="left"/>
      <w:pPr>
        <w:ind w:left="3650" w:hanging="360"/>
      </w:pPr>
      <w:rPr>
        <w:rFonts w:ascii="Courier New" w:hAnsi="Courier New" w:cs="Courier New" w:hint="default"/>
      </w:rPr>
    </w:lvl>
    <w:lvl w:ilvl="5" w:tplc="7612F4B4" w:tentative="1">
      <w:start w:val="1"/>
      <w:numFmt w:val="bullet"/>
      <w:lvlText w:val=""/>
      <w:lvlJc w:val="left"/>
      <w:pPr>
        <w:ind w:left="4370" w:hanging="360"/>
      </w:pPr>
      <w:rPr>
        <w:rFonts w:ascii="Wingdings" w:hAnsi="Wingdings" w:hint="default"/>
      </w:rPr>
    </w:lvl>
    <w:lvl w:ilvl="6" w:tplc="5F0842BA" w:tentative="1">
      <w:start w:val="1"/>
      <w:numFmt w:val="bullet"/>
      <w:lvlText w:val=""/>
      <w:lvlJc w:val="left"/>
      <w:pPr>
        <w:ind w:left="5090" w:hanging="360"/>
      </w:pPr>
      <w:rPr>
        <w:rFonts w:ascii="Symbol" w:hAnsi="Symbol" w:hint="default"/>
      </w:rPr>
    </w:lvl>
    <w:lvl w:ilvl="7" w:tplc="557ABEE4" w:tentative="1">
      <w:start w:val="1"/>
      <w:numFmt w:val="bullet"/>
      <w:lvlText w:val="o"/>
      <w:lvlJc w:val="left"/>
      <w:pPr>
        <w:ind w:left="5810" w:hanging="360"/>
      </w:pPr>
      <w:rPr>
        <w:rFonts w:ascii="Courier New" w:hAnsi="Courier New" w:cs="Courier New" w:hint="default"/>
      </w:rPr>
    </w:lvl>
    <w:lvl w:ilvl="8" w:tplc="B92A311C" w:tentative="1">
      <w:start w:val="1"/>
      <w:numFmt w:val="bullet"/>
      <w:lvlText w:val=""/>
      <w:lvlJc w:val="left"/>
      <w:pPr>
        <w:ind w:left="6530" w:hanging="360"/>
      </w:pPr>
      <w:rPr>
        <w:rFonts w:ascii="Wingdings" w:hAnsi="Wingdings" w:hint="default"/>
      </w:rPr>
    </w:lvl>
  </w:abstractNum>
  <w:abstractNum w:abstractNumId="5" w15:restartNumberingAfterBreak="0">
    <w:nsid w:val="31B647AF"/>
    <w:multiLevelType w:val="hybridMultilevel"/>
    <w:tmpl w:val="4880B258"/>
    <w:lvl w:ilvl="0" w:tplc="81EE1ADC">
      <w:start w:val="1"/>
      <w:numFmt w:val="bullet"/>
      <w:lvlText w:val=""/>
      <w:lvlJc w:val="left"/>
      <w:pPr>
        <w:ind w:left="1800" w:hanging="360"/>
      </w:pPr>
      <w:rPr>
        <w:rFonts w:ascii="Symbol" w:hAnsi="Symbol" w:hint="default"/>
      </w:rPr>
    </w:lvl>
    <w:lvl w:ilvl="1" w:tplc="DDE40100">
      <w:start w:val="1"/>
      <w:numFmt w:val="bullet"/>
      <w:lvlText w:val="o"/>
      <w:lvlJc w:val="left"/>
      <w:pPr>
        <w:ind w:left="2520" w:hanging="360"/>
      </w:pPr>
      <w:rPr>
        <w:rFonts w:ascii="Courier New" w:hAnsi="Courier New" w:cs="Courier New" w:hint="default"/>
      </w:rPr>
    </w:lvl>
    <w:lvl w:ilvl="2" w:tplc="D602AB7A">
      <w:start w:val="1"/>
      <w:numFmt w:val="bullet"/>
      <w:lvlText w:val=""/>
      <w:lvlJc w:val="left"/>
      <w:pPr>
        <w:ind w:left="3240" w:hanging="360"/>
      </w:pPr>
      <w:rPr>
        <w:rFonts w:ascii="Wingdings" w:hAnsi="Wingdings" w:hint="default"/>
      </w:rPr>
    </w:lvl>
    <w:lvl w:ilvl="3" w:tplc="DA021D00">
      <w:start w:val="1"/>
      <w:numFmt w:val="bullet"/>
      <w:lvlText w:val=""/>
      <w:lvlJc w:val="left"/>
      <w:pPr>
        <w:ind w:left="3960" w:hanging="360"/>
      </w:pPr>
      <w:rPr>
        <w:rFonts w:ascii="Symbol" w:hAnsi="Symbol" w:hint="default"/>
      </w:rPr>
    </w:lvl>
    <w:lvl w:ilvl="4" w:tplc="F2F06F92">
      <w:start w:val="1"/>
      <w:numFmt w:val="bullet"/>
      <w:lvlText w:val="o"/>
      <w:lvlJc w:val="left"/>
      <w:pPr>
        <w:ind w:left="4680" w:hanging="360"/>
      </w:pPr>
      <w:rPr>
        <w:rFonts w:ascii="Courier New" w:hAnsi="Courier New" w:cs="Courier New" w:hint="default"/>
      </w:rPr>
    </w:lvl>
    <w:lvl w:ilvl="5" w:tplc="9BD84CEA">
      <w:start w:val="1"/>
      <w:numFmt w:val="bullet"/>
      <w:lvlText w:val=""/>
      <w:lvlJc w:val="left"/>
      <w:pPr>
        <w:ind w:left="5400" w:hanging="360"/>
      </w:pPr>
      <w:rPr>
        <w:rFonts w:ascii="Wingdings" w:hAnsi="Wingdings" w:hint="default"/>
      </w:rPr>
    </w:lvl>
    <w:lvl w:ilvl="6" w:tplc="2CD2E498">
      <w:start w:val="1"/>
      <w:numFmt w:val="bullet"/>
      <w:lvlText w:val=""/>
      <w:lvlJc w:val="left"/>
      <w:pPr>
        <w:ind w:left="6120" w:hanging="360"/>
      </w:pPr>
      <w:rPr>
        <w:rFonts w:ascii="Symbol" w:hAnsi="Symbol" w:hint="default"/>
      </w:rPr>
    </w:lvl>
    <w:lvl w:ilvl="7" w:tplc="5A76CF8E">
      <w:start w:val="1"/>
      <w:numFmt w:val="bullet"/>
      <w:lvlText w:val="o"/>
      <w:lvlJc w:val="left"/>
      <w:pPr>
        <w:ind w:left="6840" w:hanging="360"/>
      </w:pPr>
      <w:rPr>
        <w:rFonts w:ascii="Courier New" w:hAnsi="Courier New" w:cs="Courier New" w:hint="default"/>
      </w:rPr>
    </w:lvl>
    <w:lvl w:ilvl="8" w:tplc="0E287AAA">
      <w:start w:val="1"/>
      <w:numFmt w:val="bullet"/>
      <w:lvlText w:val=""/>
      <w:lvlJc w:val="left"/>
      <w:pPr>
        <w:ind w:left="7560" w:hanging="360"/>
      </w:pPr>
      <w:rPr>
        <w:rFonts w:ascii="Wingdings" w:hAnsi="Wingdings" w:hint="default"/>
      </w:rPr>
    </w:lvl>
  </w:abstractNum>
  <w:abstractNum w:abstractNumId="6" w15:restartNumberingAfterBreak="0">
    <w:nsid w:val="3BF20223"/>
    <w:multiLevelType w:val="hybridMultilevel"/>
    <w:tmpl w:val="47C84600"/>
    <w:lvl w:ilvl="0" w:tplc="70CE088A">
      <w:start w:val="1"/>
      <w:numFmt w:val="bullet"/>
      <w:lvlText w:val=""/>
      <w:lvlJc w:val="left"/>
      <w:pPr>
        <w:ind w:left="720" w:hanging="360"/>
      </w:pPr>
      <w:rPr>
        <w:rFonts w:ascii="Symbol" w:hAnsi="Symbol" w:hint="default"/>
      </w:rPr>
    </w:lvl>
    <w:lvl w:ilvl="1" w:tplc="F482C236" w:tentative="1">
      <w:start w:val="1"/>
      <w:numFmt w:val="bullet"/>
      <w:lvlText w:val="o"/>
      <w:lvlJc w:val="left"/>
      <w:pPr>
        <w:ind w:left="1440" w:hanging="360"/>
      </w:pPr>
      <w:rPr>
        <w:rFonts w:ascii="Courier New" w:hAnsi="Courier New" w:cs="Courier New" w:hint="default"/>
      </w:rPr>
    </w:lvl>
    <w:lvl w:ilvl="2" w:tplc="16F03598" w:tentative="1">
      <w:start w:val="1"/>
      <w:numFmt w:val="bullet"/>
      <w:lvlText w:val=""/>
      <w:lvlJc w:val="left"/>
      <w:pPr>
        <w:ind w:left="2160" w:hanging="360"/>
      </w:pPr>
      <w:rPr>
        <w:rFonts w:ascii="Wingdings" w:hAnsi="Wingdings" w:hint="default"/>
      </w:rPr>
    </w:lvl>
    <w:lvl w:ilvl="3" w:tplc="7ACEC9D8" w:tentative="1">
      <w:start w:val="1"/>
      <w:numFmt w:val="bullet"/>
      <w:lvlText w:val=""/>
      <w:lvlJc w:val="left"/>
      <w:pPr>
        <w:ind w:left="2880" w:hanging="360"/>
      </w:pPr>
      <w:rPr>
        <w:rFonts w:ascii="Symbol" w:hAnsi="Symbol" w:hint="default"/>
      </w:rPr>
    </w:lvl>
    <w:lvl w:ilvl="4" w:tplc="0B46CBCA" w:tentative="1">
      <w:start w:val="1"/>
      <w:numFmt w:val="bullet"/>
      <w:lvlText w:val="o"/>
      <w:lvlJc w:val="left"/>
      <w:pPr>
        <w:ind w:left="3600" w:hanging="360"/>
      </w:pPr>
      <w:rPr>
        <w:rFonts w:ascii="Courier New" w:hAnsi="Courier New" w:cs="Courier New" w:hint="default"/>
      </w:rPr>
    </w:lvl>
    <w:lvl w:ilvl="5" w:tplc="A68E24FA" w:tentative="1">
      <w:start w:val="1"/>
      <w:numFmt w:val="bullet"/>
      <w:lvlText w:val=""/>
      <w:lvlJc w:val="left"/>
      <w:pPr>
        <w:ind w:left="4320" w:hanging="360"/>
      </w:pPr>
      <w:rPr>
        <w:rFonts w:ascii="Wingdings" w:hAnsi="Wingdings" w:hint="default"/>
      </w:rPr>
    </w:lvl>
    <w:lvl w:ilvl="6" w:tplc="CD466AA2" w:tentative="1">
      <w:start w:val="1"/>
      <w:numFmt w:val="bullet"/>
      <w:lvlText w:val=""/>
      <w:lvlJc w:val="left"/>
      <w:pPr>
        <w:ind w:left="5040" w:hanging="360"/>
      </w:pPr>
      <w:rPr>
        <w:rFonts w:ascii="Symbol" w:hAnsi="Symbol" w:hint="default"/>
      </w:rPr>
    </w:lvl>
    <w:lvl w:ilvl="7" w:tplc="1EF6260A" w:tentative="1">
      <w:start w:val="1"/>
      <w:numFmt w:val="bullet"/>
      <w:lvlText w:val="o"/>
      <w:lvlJc w:val="left"/>
      <w:pPr>
        <w:ind w:left="5760" w:hanging="360"/>
      </w:pPr>
      <w:rPr>
        <w:rFonts w:ascii="Courier New" w:hAnsi="Courier New" w:cs="Courier New" w:hint="default"/>
      </w:rPr>
    </w:lvl>
    <w:lvl w:ilvl="8" w:tplc="CD2CBCA6" w:tentative="1">
      <w:start w:val="1"/>
      <w:numFmt w:val="bullet"/>
      <w:lvlText w:val=""/>
      <w:lvlJc w:val="left"/>
      <w:pPr>
        <w:ind w:left="6480" w:hanging="360"/>
      </w:pPr>
      <w:rPr>
        <w:rFonts w:ascii="Wingdings" w:hAnsi="Wingdings" w:hint="default"/>
      </w:rPr>
    </w:lvl>
  </w:abstractNum>
  <w:abstractNum w:abstractNumId="7" w15:restartNumberingAfterBreak="0">
    <w:nsid w:val="64E91B25"/>
    <w:multiLevelType w:val="hybridMultilevel"/>
    <w:tmpl w:val="4B567182"/>
    <w:lvl w:ilvl="0" w:tplc="1BAE4282">
      <w:start w:val="1"/>
      <w:numFmt w:val="bullet"/>
      <w:lvlText w:val=""/>
      <w:lvlJc w:val="left"/>
      <w:pPr>
        <w:ind w:left="720" w:hanging="360"/>
      </w:pPr>
      <w:rPr>
        <w:rFonts w:ascii="Symbol" w:hAnsi="Symbol" w:hint="default"/>
      </w:rPr>
    </w:lvl>
    <w:lvl w:ilvl="1" w:tplc="C2C48136">
      <w:start w:val="1"/>
      <w:numFmt w:val="bullet"/>
      <w:lvlText w:val="o"/>
      <w:lvlJc w:val="left"/>
      <w:pPr>
        <w:ind w:left="1440" w:hanging="360"/>
      </w:pPr>
      <w:rPr>
        <w:rFonts w:ascii="Courier New" w:hAnsi="Courier New" w:cs="Courier New" w:hint="default"/>
      </w:rPr>
    </w:lvl>
    <w:lvl w:ilvl="2" w:tplc="85F8EE70">
      <w:start w:val="1"/>
      <w:numFmt w:val="bullet"/>
      <w:lvlText w:val=""/>
      <w:lvlJc w:val="left"/>
      <w:pPr>
        <w:ind w:left="2160" w:hanging="360"/>
      </w:pPr>
      <w:rPr>
        <w:rFonts w:ascii="Wingdings" w:hAnsi="Wingdings" w:hint="default"/>
      </w:rPr>
    </w:lvl>
    <w:lvl w:ilvl="3" w:tplc="E6B2BB6A" w:tentative="1">
      <w:start w:val="1"/>
      <w:numFmt w:val="bullet"/>
      <w:lvlText w:val=""/>
      <w:lvlJc w:val="left"/>
      <w:pPr>
        <w:ind w:left="2880" w:hanging="360"/>
      </w:pPr>
      <w:rPr>
        <w:rFonts w:ascii="Symbol" w:hAnsi="Symbol" w:hint="default"/>
      </w:rPr>
    </w:lvl>
    <w:lvl w:ilvl="4" w:tplc="7E5270A6" w:tentative="1">
      <w:start w:val="1"/>
      <w:numFmt w:val="bullet"/>
      <w:lvlText w:val="o"/>
      <w:lvlJc w:val="left"/>
      <w:pPr>
        <w:ind w:left="3600" w:hanging="360"/>
      </w:pPr>
      <w:rPr>
        <w:rFonts w:ascii="Courier New" w:hAnsi="Courier New" w:cs="Courier New" w:hint="default"/>
      </w:rPr>
    </w:lvl>
    <w:lvl w:ilvl="5" w:tplc="1ECAA4C8" w:tentative="1">
      <w:start w:val="1"/>
      <w:numFmt w:val="bullet"/>
      <w:lvlText w:val=""/>
      <w:lvlJc w:val="left"/>
      <w:pPr>
        <w:ind w:left="4320" w:hanging="360"/>
      </w:pPr>
      <w:rPr>
        <w:rFonts w:ascii="Wingdings" w:hAnsi="Wingdings" w:hint="default"/>
      </w:rPr>
    </w:lvl>
    <w:lvl w:ilvl="6" w:tplc="F5B0ECD6" w:tentative="1">
      <w:start w:val="1"/>
      <w:numFmt w:val="bullet"/>
      <w:lvlText w:val=""/>
      <w:lvlJc w:val="left"/>
      <w:pPr>
        <w:ind w:left="5040" w:hanging="360"/>
      </w:pPr>
      <w:rPr>
        <w:rFonts w:ascii="Symbol" w:hAnsi="Symbol" w:hint="default"/>
      </w:rPr>
    </w:lvl>
    <w:lvl w:ilvl="7" w:tplc="70B8E500" w:tentative="1">
      <w:start w:val="1"/>
      <w:numFmt w:val="bullet"/>
      <w:lvlText w:val="o"/>
      <w:lvlJc w:val="left"/>
      <w:pPr>
        <w:ind w:left="5760" w:hanging="360"/>
      </w:pPr>
      <w:rPr>
        <w:rFonts w:ascii="Courier New" w:hAnsi="Courier New" w:cs="Courier New" w:hint="default"/>
      </w:rPr>
    </w:lvl>
    <w:lvl w:ilvl="8" w:tplc="EA68144C" w:tentative="1">
      <w:start w:val="1"/>
      <w:numFmt w:val="bullet"/>
      <w:lvlText w:val=""/>
      <w:lvlJc w:val="left"/>
      <w:pPr>
        <w:ind w:left="6480" w:hanging="360"/>
      </w:pPr>
      <w:rPr>
        <w:rFonts w:ascii="Wingdings" w:hAnsi="Wingdings" w:hint="default"/>
      </w:rPr>
    </w:lvl>
  </w:abstractNum>
  <w:abstractNum w:abstractNumId="8" w15:restartNumberingAfterBreak="0">
    <w:nsid w:val="652754C9"/>
    <w:multiLevelType w:val="hybridMultilevel"/>
    <w:tmpl w:val="F88EF6AC"/>
    <w:lvl w:ilvl="0" w:tplc="EECC9772">
      <w:start w:val="1"/>
      <w:numFmt w:val="bullet"/>
      <w:lvlText w:val=""/>
      <w:lvlJc w:val="left"/>
      <w:pPr>
        <w:ind w:left="720" w:hanging="360"/>
      </w:pPr>
      <w:rPr>
        <w:rFonts w:ascii="Symbol" w:hAnsi="Symbol" w:hint="default"/>
      </w:rPr>
    </w:lvl>
    <w:lvl w:ilvl="1" w:tplc="629EA910" w:tentative="1">
      <w:start w:val="1"/>
      <w:numFmt w:val="bullet"/>
      <w:lvlText w:val="o"/>
      <w:lvlJc w:val="left"/>
      <w:pPr>
        <w:ind w:left="1440" w:hanging="360"/>
      </w:pPr>
      <w:rPr>
        <w:rFonts w:ascii="Courier New" w:hAnsi="Courier New" w:cs="Courier New" w:hint="default"/>
      </w:rPr>
    </w:lvl>
    <w:lvl w:ilvl="2" w:tplc="51883FEA" w:tentative="1">
      <w:start w:val="1"/>
      <w:numFmt w:val="bullet"/>
      <w:lvlText w:val=""/>
      <w:lvlJc w:val="left"/>
      <w:pPr>
        <w:ind w:left="2160" w:hanging="360"/>
      </w:pPr>
      <w:rPr>
        <w:rFonts w:ascii="Wingdings" w:hAnsi="Wingdings" w:hint="default"/>
      </w:rPr>
    </w:lvl>
    <w:lvl w:ilvl="3" w:tplc="75584CDE" w:tentative="1">
      <w:start w:val="1"/>
      <w:numFmt w:val="bullet"/>
      <w:lvlText w:val=""/>
      <w:lvlJc w:val="left"/>
      <w:pPr>
        <w:ind w:left="2880" w:hanging="360"/>
      </w:pPr>
      <w:rPr>
        <w:rFonts w:ascii="Symbol" w:hAnsi="Symbol" w:hint="default"/>
      </w:rPr>
    </w:lvl>
    <w:lvl w:ilvl="4" w:tplc="628ABCAC" w:tentative="1">
      <w:start w:val="1"/>
      <w:numFmt w:val="bullet"/>
      <w:lvlText w:val="o"/>
      <w:lvlJc w:val="left"/>
      <w:pPr>
        <w:ind w:left="3600" w:hanging="360"/>
      </w:pPr>
      <w:rPr>
        <w:rFonts w:ascii="Courier New" w:hAnsi="Courier New" w:cs="Courier New" w:hint="default"/>
      </w:rPr>
    </w:lvl>
    <w:lvl w:ilvl="5" w:tplc="9B42B3C2" w:tentative="1">
      <w:start w:val="1"/>
      <w:numFmt w:val="bullet"/>
      <w:lvlText w:val=""/>
      <w:lvlJc w:val="left"/>
      <w:pPr>
        <w:ind w:left="4320" w:hanging="360"/>
      </w:pPr>
      <w:rPr>
        <w:rFonts w:ascii="Wingdings" w:hAnsi="Wingdings" w:hint="default"/>
      </w:rPr>
    </w:lvl>
    <w:lvl w:ilvl="6" w:tplc="987C6788" w:tentative="1">
      <w:start w:val="1"/>
      <w:numFmt w:val="bullet"/>
      <w:lvlText w:val=""/>
      <w:lvlJc w:val="left"/>
      <w:pPr>
        <w:ind w:left="5040" w:hanging="360"/>
      </w:pPr>
      <w:rPr>
        <w:rFonts w:ascii="Symbol" w:hAnsi="Symbol" w:hint="default"/>
      </w:rPr>
    </w:lvl>
    <w:lvl w:ilvl="7" w:tplc="31CA9DAA" w:tentative="1">
      <w:start w:val="1"/>
      <w:numFmt w:val="bullet"/>
      <w:lvlText w:val="o"/>
      <w:lvlJc w:val="left"/>
      <w:pPr>
        <w:ind w:left="5760" w:hanging="360"/>
      </w:pPr>
      <w:rPr>
        <w:rFonts w:ascii="Courier New" w:hAnsi="Courier New" w:cs="Courier New" w:hint="default"/>
      </w:rPr>
    </w:lvl>
    <w:lvl w:ilvl="8" w:tplc="0382CAC0" w:tentative="1">
      <w:start w:val="1"/>
      <w:numFmt w:val="bullet"/>
      <w:lvlText w:val=""/>
      <w:lvlJc w:val="left"/>
      <w:pPr>
        <w:ind w:left="6480" w:hanging="360"/>
      </w:pPr>
      <w:rPr>
        <w:rFonts w:ascii="Wingdings" w:hAnsi="Wingdings" w:hint="default"/>
      </w:rPr>
    </w:lvl>
  </w:abstractNum>
  <w:abstractNum w:abstractNumId="9" w15:restartNumberingAfterBreak="0">
    <w:nsid w:val="74A23B5C"/>
    <w:multiLevelType w:val="hybridMultilevel"/>
    <w:tmpl w:val="F3885CA6"/>
    <w:lvl w:ilvl="0" w:tplc="0624FABC">
      <w:start w:val="1"/>
      <w:numFmt w:val="bullet"/>
      <w:lvlText w:val=""/>
      <w:lvlJc w:val="left"/>
      <w:pPr>
        <w:ind w:left="1800" w:hanging="360"/>
      </w:pPr>
      <w:rPr>
        <w:rFonts w:ascii="Symbol" w:hAnsi="Symbol" w:hint="default"/>
      </w:rPr>
    </w:lvl>
    <w:lvl w:ilvl="1" w:tplc="CBFC3C2E">
      <w:start w:val="1"/>
      <w:numFmt w:val="bullet"/>
      <w:lvlText w:val="o"/>
      <w:lvlJc w:val="left"/>
      <w:pPr>
        <w:ind w:left="2520" w:hanging="360"/>
      </w:pPr>
      <w:rPr>
        <w:rFonts w:ascii="Courier New" w:hAnsi="Courier New" w:cs="Courier New" w:hint="default"/>
      </w:rPr>
    </w:lvl>
    <w:lvl w:ilvl="2" w:tplc="041E69EE">
      <w:start w:val="1"/>
      <w:numFmt w:val="bullet"/>
      <w:lvlText w:val=""/>
      <w:lvlJc w:val="left"/>
      <w:pPr>
        <w:ind w:left="3240" w:hanging="360"/>
      </w:pPr>
      <w:rPr>
        <w:rFonts w:ascii="Wingdings" w:hAnsi="Wingdings" w:hint="default"/>
      </w:rPr>
    </w:lvl>
    <w:lvl w:ilvl="3" w:tplc="6ABAEB4A">
      <w:start w:val="1"/>
      <w:numFmt w:val="bullet"/>
      <w:lvlText w:val=""/>
      <w:lvlJc w:val="left"/>
      <w:pPr>
        <w:ind w:left="3960" w:hanging="360"/>
      </w:pPr>
      <w:rPr>
        <w:rFonts w:ascii="Symbol" w:hAnsi="Symbol" w:hint="default"/>
      </w:rPr>
    </w:lvl>
    <w:lvl w:ilvl="4" w:tplc="FB4065F8">
      <w:start w:val="1"/>
      <w:numFmt w:val="bullet"/>
      <w:lvlText w:val="o"/>
      <w:lvlJc w:val="left"/>
      <w:pPr>
        <w:ind w:left="4680" w:hanging="360"/>
      </w:pPr>
      <w:rPr>
        <w:rFonts w:ascii="Courier New" w:hAnsi="Courier New" w:cs="Courier New" w:hint="default"/>
      </w:rPr>
    </w:lvl>
    <w:lvl w:ilvl="5" w:tplc="740ECC10">
      <w:start w:val="1"/>
      <w:numFmt w:val="bullet"/>
      <w:lvlText w:val=""/>
      <w:lvlJc w:val="left"/>
      <w:pPr>
        <w:ind w:left="5400" w:hanging="360"/>
      </w:pPr>
      <w:rPr>
        <w:rFonts w:ascii="Wingdings" w:hAnsi="Wingdings" w:hint="default"/>
      </w:rPr>
    </w:lvl>
    <w:lvl w:ilvl="6" w:tplc="FA8EDAFE">
      <w:start w:val="1"/>
      <w:numFmt w:val="bullet"/>
      <w:lvlText w:val=""/>
      <w:lvlJc w:val="left"/>
      <w:pPr>
        <w:ind w:left="6120" w:hanging="360"/>
      </w:pPr>
      <w:rPr>
        <w:rFonts w:ascii="Symbol" w:hAnsi="Symbol" w:hint="default"/>
      </w:rPr>
    </w:lvl>
    <w:lvl w:ilvl="7" w:tplc="EA9AA7C6">
      <w:start w:val="1"/>
      <w:numFmt w:val="bullet"/>
      <w:lvlText w:val="o"/>
      <w:lvlJc w:val="left"/>
      <w:pPr>
        <w:ind w:left="6840" w:hanging="360"/>
      </w:pPr>
      <w:rPr>
        <w:rFonts w:ascii="Courier New" w:hAnsi="Courier New" w:cs="Courier New" w:hint="default"/>
      </w:rPr>
    </w:lvl>
    <w:lvl w:ilvl="8" w:tplc="EE9ECD18">
      <w:start w:val="1"/>
      <w:numFmt w:val="bullet"/>
      <w:lvlText w:val=""/>
      <w:lvlJc w:val="left"/>
      <w:pPr>
        <w:ind w:left="7560" w:hanging="360"/>
      </w:pPr>
      <w:rPr>
        <w:rFonts w:ascii="Wingdings" w:hAnsi="Wingdings" w:hint="default"/>
      </w:rPr>
    </w:lvl>
  </w:abstractNum>
  <w:abstractNum w:abstractNumId="10" w15:restartNumberingAfterBreak="0">
    <w:nsid w:val="7B874950"/>
    <w:multiLevelType w:val="hybridMultilevel"/>
    <w:tmpl w:val="9C18AB18"/>
    <w:lvl w:ilvl="0" w:tplc="EDF2FF38">
      <w:start w:val="1"/>
      <w:numFmt w:val="bullet"/>
      <w:lvlText w:val=""/>
      <w:lvlJc w:val="left"/>
      <w:pPr>
        <w:ind w:left="720" w:hanging="360"/>
      </w:pPr>
      <w:rPr>
        <w:rFonts w:ascii="Symbol" w:hAnsi="Symbol" w:hint="default"/>
      </w:rPr>
    </w:lvl>
    <w:lvl w:ilvl="1" w:tplc="BF9E9516" w:tentative="1">
      <w:start w:val="1"/>
      <w:numFmt w:val="bullet"/>
      <w:lvlText w:val="o"/>
      <w:lvlJc w:val="left"/>
      <w:pPr>
        <w:ind w:left="1440" w:hanging="360"/>
      </w:pPr>
      <w:rPr>
        <w:rFonts w:ascii="Courier New" w:hAnsi="Courier New" w:cs="Courier New" w:hint="default"/>
      </w:rPr>
    </w:lvl>
    <w:lvl w:ilvl="2" w:tplc="E154F700" w:tentative="1">
      <w:start w:val="1"/>
      <w:numFmt w:val="bullet"/>
      <w:lvlText w:val=""/>
      <w:lvlJc w:val="left"/>
      <w:pPr>
        <w:ind w:left="2160" w:hanging="360"/>
      </w:pPr>
      <w:rPr>
        <w:rFonts w:ascii="Wingdings" w:hAnsi="Wingdings" w:hint="default"/>
      </w:rPr>
    </w:lvl>
    <w:lvl w:ilvl="3" w:tplc="640EF8DA" w:tentative="1">
      <w:start w:val="1"/>
      <w:numFmt w:val="bullet"/>
      <w:lvlText w:val=""/>
      <w:lvlJc w:val="left"/>
      <w:pPr>
        <w:ind w:left="2880" w:hanging="360"/>
      </w:pPr>
      <w:rPr>
        <w:rFonts w:ascii="Symbol" w:hAnsi="Symbol" w:hint="default"/>
      </w:rPr>
    </w:lvl>
    <w:lvl w:ilvl="4" w:tplc="772EA1F0" w:tentative="1">
      <w:start w:val="1"/>
      <w:numFmt w:val="bullet"/>
      <w:lvlText w:val="o"/>
      <w:lvlJc w:val="left"/>
      <w:pPr>
        <w:ind w:left="3600" w:hanging="360"/>
      </w:pPr>
      <w:rPr>
        <w:rFonts w:ascii="Courier New" w:hAnsi="Courier New" w:cs="Courier New" w:hint="default"/>
      </w:rPr>
    </w:lvl>
    <w:lvl w:ilvl="5" w:tplc="0F00E28C" w:tentative="1">
      <w:start w:val="1"/>
      <w:numFmt w:val="bullet"/>
      <w:lvlText w:val=""/>
      <w:lvlJc w:val="left"/>
      <w:pPr>
        <w:ind w:left="4320" w:hanging="360"/>
      </w:pPr>
      <w:rPr>
        <w:rFonts w:ascii="Wingdings" w:hAnsi="Wingdings" w:hint="default"/>
      </w:rPr>
    </w:lvl>
    <w:lvl w:ilvl="6" w:tplc="C8C479D8" w:tentative="1">
      <w:start w:val="1"/>
      <w:numFmt w:val="bullet"/>
      <w:lvlText w:val=""/>
      <w:lvlJc w:val="left"/>
      <w:pPr>
        <w:ind w:left="5040" w:hanging="360"/>
      </w:pPr>
      <w:rPr>
        <w:rFonts w:ascii="Symbol" w:hAnsi="Symbol" w:hint="default"/>
      </w:rPr>
    </w:lvl>
    <w:lvl w:ilvl="7" w:tplc="F6C2136E" w:tentative="1">
      <w:start w:val="1"/>
      <w:numFmt w:val="bullet"/>
      <w:lvlText w:val="o"/>
      <w:lvlJc w:val="left"/>
      <w:pPr>
        <w:ind w:left="5760" w:hanging="360"/>
      </w:pPr>
      <w:rPr>
        <w:rFonts w:ascii="Courier New" w:hAnsi="Courier New" w:cs="Courier New" w:hint="default"/>
      </w:rPr>
    </w:lvl>
    <w:lvl w:ilvl="8" w:tplc="AE6E6204" w:tentative="1">
      <w:start w:val="1"/>
      <w:numFmt w:val="bullet"/>
      <w:lvlText w:val=""/>
      <w:lvlJc w:val="left"/>
      <w:pPr>
        <w:ind w:left="6480" w:hanging="360"/>
      </w:pPr>
      <w:rPr>
        <w:rFonts w:ascii="Wingdings" w:hAnsi="Wingdings" w:hint="default"/>
      </w:rPr>
    </w:lvl>
  </w:abstractNum>
  <w:abstractNum w:abstractNumId="11" w15:restartNumberingAfterBreak="0">
    <w:nsid w:val="7CC847AC"/>
    <w:multiLevelType w:val="hybridMultilevel"/>
    <w:tmpl w:val="8B164A5E"/>
    <w:lvl w:ilvl="0" w:tplc="7382E5FC">
      <w:start w:val="1"/>
      <w:numFmt w:val="bullet"/>
      <w:lvlText w:val=""/>
      <w:lvlJc w:val="left"/>
      <w:pPr>
        <w:ind w:left="720" w:hanging="360"/>
      </w:pPr>
      <w:rPr>
        <w:rFonts w:ascii="Symbol" w:hAnsi="Symbol" w:hint="default"/>
      </w:rPr>
    </w:lvl>
    <w:lvl w:ilvl="1" w:tplc="7FBCD260" w:tentative="1">
      <w:start w:val="1"/>
      <w:numFmt w:val="bullet"/>
      <w:lvlText w:val="o"/>
      <w:lvlJc w:val="left"/>
      <w:pPr>
        <w:ind w:left="1440" w:hanging="360"/>
      </w:pPr>
      <w:rPr>
        <w:rFonts w:ascii="Courier New" w:hAnsi="Courier New" w:cs="Courier New" w:hint="default"/>
      </w:rPr>
    </w:lvl>
    <w:lvl w:ilvl="2" w:tplc="5B262AE4" w:tentative="1">
      <w:start w:val="1"/>
      <w:numFmt w:val="bullet"/>
      <w:lvlText w:val=""/>
      <w:lvlJc w:val="left"/>
      <w:pPr>
        <w:ind w:left="2160" w:hanging="360"/>
      </w:pPr>
      <w:rPr>
        <w:rFonts w:ascii="Wingdings" w:hAnsi="Wingdings" w:hint="default"/>
      </w:rPr>
    </w:lvl>
    <w:lvl w:ilvl="3" w:tplc="E0F235AE" w:tentative="1">
      <w:start w:val="1"/>
      <w:numFmt w:val="bullet"/>
      <w:lvlText w:val=""/>
      <w:lvlJc w:val="left"/>
      <w:pPr>
        <w:ind w:left="2880" w:hanging="360"/>
      </w:pPr>
      <w:rPr>
        <w:rFonts w:ascii="Symbol" w:hAnsi="Symbol" w:hint="default"/>
      </w:rPr>
    </w:lvl>
    <w:lvl w:ilvl="4" w:tplc="D51AE264" w:tentative="1">
      <w:start w:val="1"/>
      <w:numFmt w:val="bullet"/>
      <w:lvlText w:val="o"/>
      <w:lvlJc w:val="left"/>
      <w:pPr>
        <w:ind w:left="3600" w:hanging="360"/>
      </w:pPr>
      <w:rPr>
        <w:rFonts w:ascii="Courier New" w:hAnsi="Courier New" w:cs="Courier New" w:hint="default"/>
      </w:rPr>
    </w:lvl>
    <w:lvl w:ilvl="5" w:tplc="B56C63C8" w:tentative="1">
      <w:start w:val="1"/>
      <w:numFmt w:val="bullet"/>
      <w:lvlText w:val=""/>
      <w:lvlJc w:val="left"/>
      <w:pPr>
        <w:ind w:left="4320" w:hanging="360"/>
      </w:pPr>
      <w:rPr>
        <w:rFonts w:ascii="Wingdings" w:hAnsi="Wingdings" w:hint="default"/>
      </w:rPr>
    </w:lvl>
    <w:lvl w:ilvl="6" w:tplc="8BC69030" w:tentative="1">
      <w:start w:val="1"/>
      <w:numFmt w:val="bullet"/>
      <w:lvlText w:val=""/>
      <w:lvlJc w:val="left"/>
      <w:pPr>
        <w:ind w:left="5040" w:hanging="360"/>
      </w:pPr>
      <w:rPr>
        <w:rFonts w:ascii="Symbol" w:hAnsi="Symbol" w:hint="default"/>
      </w:rPr>
    </w:lvl>
    <w:lvl w:ilvl="7" w:tplc="216A6BCA" w:tentative="1">
      <w:start w:val="1"/>
      <w:numFmt w:val="bullet"/>
      <w:lvlText w:val="o"/>
      <w:lvlJc w:val="left"/>
      <w:pPr>
        <w:ind w:left="5760" w:hanging="360"/>
      </w:pPr>
      <w:rPr>
        <w:rFonts w:ascii="Courier New" w:hAnsi="Courier New" w:cs="Courier New" w:hint="default"/>
      </w:rPr>
    </w:lvl>
    <w:lvl w:ilvl="8" w:tplc="8954D32E"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3"/>
  </w:num>
  <w:num w:numId="6">
    <w:abstractNumId w:val="8"/>
  </w:num>
  <w:num w:numId="7">
    <w:abstractNumId w:val="2"/>
  </w:num>
  <w:num w:numId="8">
    <w:abstractNumId w:val="0"/>
  </w:num>
  <w:num w:numId="9">
    <w:abstractNumId w:val="10"/>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MDMFQgNTA2MTMyUdpeDU4uLM/DyQAqNaAC0qR8gsAAAA"/>
  </w:docVars>
  <w:rsids>
    <w:rsidRoot w:val="00CE0161"/>
    <w:rsid w:val="000004E6"/>
    <w:rsid w:val="0000516C"/>
    <w:rsid w:val="00021951"/>
    <w:rsid w:val="000274ED"/>
    <w:rsid w:val="0002765C"/>
    <w:rsid w:val="000356F1"/>
    <w:rsid w:val="00052AE9"/>
    <w:rsid w:val="000607B7"/>
    <w:rsid w:val="00067AC0"/>
    <w:rsid w:val="000732EA"/>
    <w:rsid w:val="000A128F"/>
    <w:rsid w:val="000A1CEE"/>
    <w:rsid w:val="000D5A5E"/>
    <w:rsid w:val="000F3CA2"/>
    <w:rsid w:val="00106BE0"/>
    <w:rsid w:val="00116851"/>
    <w:rsid w:val="001238DB"/>
    <w:rsid w:val="00152332"/>
    <w:rsid w:val="0015563F"/>
    <w:rsid w:val="001612EA"/>
    <w:rsid w:val="001712C7"/>
    <w:rsid w:val="00172825"/>
    <w:rsid w:val="00174A6C"/>
    <w:rsid w:val="00175267"/>
    <w:rsid w:val="00181B62"/>
    <w:rsid w:val="00194DDE"/>
    <w:rsid w:val="00195A16"/>
    <w:rsid w:val="001F378C"/>
    <w:rsid w:val="00203B4F"/>
    <w:rsid w:val="002064FA"/>
    <w:rsid w:val="00206A8E"/>
    <w:rsid w:val="00207B75"/>
    <w:rsid w:val="0022206A"/>
    <w:rsid w:val="00243429"/>
    <w:rsid w:val="00254CE3"/>
    <w:rsid w:val="00257433"/>
    <w:rsid w:val="0026444B"/>
    <w:rsid w:val="00272233"/>
    <w:rsid w:val="00284E8C"/>
    <w:rsid w:val="002A3137"/>
    <w:rsid w:val="002C416C"/>
    <w:rsid w:val="002E103C"/>
    <w:rsid w:val="002E127A"/>
    <w:rsid w:val="002E18A5"/>
    <w:rsid w:val="002E2941"/>
    <w:rsid w:val="002F1965"/>
    <w:rsid w:val="002F6E63"/>
    <w:rsid w:val="002F7238"/>
    <w:rsid w:val="002F7D13"/>
    <w:rsid w:val="00360040"/>
    <w:rsid w:val="0036266C"/>
    <w:rsid w:val="00367261"/>
    <w:rsid w:val="00381B41"/>
    <w:rsid w:val="00381BA2"/>
    <w:rsid w:val="00381EAF"/>
    <w:rsid w:val="003846CF"/>
    <w:rsid w:val="003F15B4"/>
    <w:rsid w:val="00406DBF"/>
    <w:rsid w:val="004108DC"/>
    <w:rsid w:val="00417F4F"/>
    <w:rsid w:val="00424BD0"/>
    <w:rsid w:val="00427AB4"/>
    <w:rsid w:val="0043162E"/>
    <w:rsid w:val="00437A60"/>
    <w:rsid w:val="00441A0B"/>
    <w:rsid w:val="00447463"/>
    <w:rsid w:val="00454DDF"/>
    <w:rsid w:val="00455835"/>
    <w:rsid w:val="00465CAE"/>
    <w:rsid w:val="004937DA"/>
    <w:rsid w:val="00497755"/>
    <w:rsid w:val="004B4EAD"/>
    <w:rsid w:val="004C51D0"/>
    <w:rsid w:val="004D7342"/>
    <w:rsid w:val="004D73A2"/>
    <w:rsid w:val="004E3E90"/>
    <w:rsid w:val="004E71ED"/>
    <w:rsid w:val="004F6394"/>
    <w:rsid w:val="00506320"/>
    <w:rsid w:val="005170C9"/>
    <w:rsid w:val="005315A8"/>
    <w:rsid w:val="005317BC"/>
    <w:rsid w:val="005346B3"/>
    <w:rsid w:val="005447F7"/>
    <w:rsid w:val="00551A5A"/>
    <w:rsid w:val="00573205"/>
    <w:rsid w:val="0057485A"/>
    <w:rsid w:val="00591D26"/>
    <w:rsid w:val="00593F2B"/>
    <w:rsid w:val="005D4391"/>
    <w:rsid w:val="005F630C"/>
    <w:rsid w:val="00601FF5"/>
    <w:rsid w:val="00627111"/>
    <w:rsid w:val="006469F0"/>
    <w:rsid w:val="00653457"/>
    <w:rsid w:val="00653B4A"/>
    <w:rsid w:val="00657BAC"/>
    <w:rsid w:val="006677EE"/>
    <w:rsid w:val="006B3A48"/>
    <w:rsid w:val="006D1B17"/>
    <w:rsid w:val="006D46C3"/>
    <w:rsid w:val="00726A77"/>
    <w:rsid w:val="00733A63"/>
    <w:rsid w:val="00734B50"/>
    <w:rsid w:val="007357D1"/>
    <w:rsid w:val="007360F8"/>
    <w:rsid w:val="007624B4"/>
    <w:rsid w:val="00764C86"/>
    <w:rsid w:val="00764C98"/>
    <w:rsid w:val="00764FBC"/>
    <w:rsid w:val="007728CE"/>
    <w:rsid w:val="00776FF1"/>
    <w:rsid w:val="007867F1"/>
    <w:rsid w:val="007911FE"/>
    <w:rsid w:val="00793EF4"/>
    <w:rsid w:val="007973B9"/>
    <w:rsid w:val="007B7898"/>
    <w:rsid w:val="007C008F"/>
    <w:rsid w:val="007E6E87"/>
    <w:rsid w:val="00803BC1"/>
    <w:rsid w:val="00805244"/>
    <w:rsid w:val="0080797D"/>
    <w:rsid w:val="008161DE"/>
    <w:rsid w:val="00830C23"/>
    <w:rsid w:val="00837A8C"/>
    <w:rsid w:val="00846E73"/>
    <w:rsid w:val="00860E28"/>
    <w:rsid w:val="00861CAA"/>
    <w:rsid w:val="00863E0D"/>
    <w:rsid w:val="00873B3A"/>
    <w:rsid w:val="0089135F"/>
    <w:rsid w:val="008934F4"/>
    <w:rsid w:val="008D503D"/>
    <w:rsid w:val="008D5560"/>
    <w:rsid w:val="008E03EB"/>
    <w:rsid w:val="008E0CE7"/>
    <w:rsid w:val="008E571B"/>
    <w:rsid w:val="00902024"/>
    <w:rsid w:val="0090562B"/>
    <w:rsid w:val="009118C0"/>
    <w:rsid w:val="009220D0"/>
    <w:rsid w:val="009236EC"/>
    <w:rsid w:val="00923FFA"/>
    <w:rsid w:val="00942772"/>
    <w:rsid w:val="00956732"/>
    <w:rsid w:val="0096530C"/>
    <w:rsid w:val="00975042"/>
    <w:rsid w:val="009764E3"/>
    <w:rsid w:val="00983749"/>
    <w:rsid w:val="00986A37"/>
    <w:rsid w:val="009A04C4"/>
    <w:rsid w:val="009A59D9"/>
    <w:rsid w:val="009C4C7F"/>
    <w:rsid w:val="009D6A35"/>
    <w:rsid w:val="00A02E98"/>
    <w:rsid w:val="00A15EFF"/>
    <w:rsid w:val="00A252DC"/>
    <w:rsid w:val="00A31C13"/>
    <w:rsid w:val="00A35C73"/>
    <w:rsid w:val="00A84900"/>
    <w:rsid w:val="00A95749"/>
    <w:rsid w:val="00A95A12"/>
    <w:rsid w:val="00AA3B11"/>
    <w:rsid w:val="00AB08EC"/>
    <w:rsid w:val="00AB2B97"/>
    <w:rsid w:val="00AC042B"/>
    <w:rsid w:val="00B12720"/>
    <w:rsid w:val="00B217B2"/>
    <w:rsid w:val="00B22B6F"/>
    <w:rsid w:val="00B30A85"/>
    <w:rsid w:val="00B40FEB"/>
    <w:rsid w:val="00B45E64"/>
    <w:rsid w:val="00B57491"/>
    <w:rsid w:val="00B65AB7"/>
    <w:rsid w:val="00B70B16"/>
    <w:rsid w:val="00B93FC7"/>
    <w:rsid w:val="00BA0B2F"/>
    <w:rsid w:val="00BB45D4"/>
    <w:rsid w:val="00BC5615"/>
    <w:rsid w:val="00BD0CCD"/>
    <w:rsid w:val="00BD2F3C"/>
    <w:rsid w:val="00BD7560"/>
    <w:rsid w:val="00BF2B52"/>
    <w:rsid w:val="00C05DFA"/>
    <w:rsid w:val="00C10ED0"/>
    <w:rsid w:val="00C15601"/>
    <w:rsid w:val="00C24859"/>
    <w:rsid w:val="00C46694"/>
    <w:rsid w:val="00C529A0"/>
    <w:rsid w:val="00C8483F"/>
    <w:rsid w:val="00C85555"/>
    <w:rsid w:val="00C85C67"/>
    <w:rsid w:val="00CA3F2D"/>
    <w:rsid w:val="00CB70D9"/>
    <w:rsid w:val="00CB7D73"/>
    <w:rsid w:val="00CC73E5"/>
    <w:rsid w:val="00CD0E47"/>
    <w:rsid w:val="00CD1CF8"/>
    <w:rsid w:val="00CE0161"/>
    <w:rsid w:val="00CE6050"/>
    <w:rsid w:val="00CE728A"/>
    <w:rsid w:val="00CF26E2"/>
    <w:rsid w:val="00CF60E5"/>
    <w:rsid w:val="00D00776"/>
    <w:rsid w:val="00D00F60"/>
    <w:rsid w:val="00D01B62"/>
    <w:rsid w:val="00D12478"/>
    <w:rsid w:val="00D2434A"/>
    <w:rsid w:val="00D56952"/>
    <w:rsid w:val="00DA6518"/>
    <w:rsid w:val="00DC23CC"/>
    <w:rsid w:val="00DD622E"/>
    <w:rsid w:val="00DD7E8B"/>
    <w:rsid w:val="00DE54BF"/>
    <w:rsid w:val="00DF295E"/>
    <w:rsid w:val="00DF4819"/>
    <w:rsid w:val="00E310EB"/>
    <w:rsid w:val="00E36492"/>
    <w:rsid w:val="00E42E31"/>
    <w:rsid w:val="00E64CF6"/>
    <w:rsid w:val="00E66A95"/>
    <w:rsid w:val="00E71198"/>
    <w:rsid w:val="00E8034C"/>
    <w:rsid w:val="00E84CA2"/>
    <w:rsid w:val="00E930F2"/>
    <w:rsid w:val="00EA5020"/>
    <w:rsid w:val="00EC288D"/>
    <w:rsid w:val="00EC4132"/>
    <w:rsid w:val="00ED40F0"/>
    <w:rsid w:val="00EE0ACB"/>
    <w:rsid w:val="00EE28A0"/>
    <w:rsid w:val="00EF63A4"/>
    <w:rsid w:val="00F0218C"/>
    <w:rsid w:val="00F4188E"/>
    <w:rsid w:val="00F46A8D"/>
    <w:rsid w:val="00F5704D"/>
    <w:rsid w:val="00F619E0"/>
    <w:rsid w:val="00F669C2"/>
    <w:rsid w:val="00F73CA7"/>
    <w:rsid w:val="00F74E19"/>
    <w:rsid w:val="00F81AFD"/>
    <w:rsid w:val="00F8409B"/>
    <w:rsid w:val="00F86202"/>
    <w:rsid w:val="00FC544B"/>
    <w:rsid w:val="00FE13A7"/>
    <w:rsid w:val="00FE6CD8"/>
    <w:rsid w:val="00FF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0191"/>
  <w15:chartTrackingRefBased/>
  <w15:docId w15:val="{D58A9199-FB40-4936-BA4B-7A3B9AF6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161"/>
    <w:pPr>
      <w:ind w:left="720"/>
      <w:contextualSpacing/>
    </w:pPr>
  </w:style>
  <w:style w:type="paragraph" w:styleId="NoSpacing">
    <w:name w:val="No Spacing"/>
    <w:uiPriority w:val="1"/>
    <w:qFormat/>
    <w:rsid w:val="002E103C"/>
    <w:pPr>
      <w:spacing w:after="0" w:line="240" w:lineRule="auto"/>
    </w:pPr>
  </w:style>
  <w:style w:type="character" w:styleId="Hyperlink">
    <w:name w:val="Hyperlink"/>
    <w:basedOn w:val="DefaultParagraphFont"/>
    <w:uiPriority w:val="99"/>
    <w:unhideWhenUsed/>
    <w:rsid w:val="00454DDF"/>
    <w:rPr>
      <w:color w:val="0563C1" w:themeColor="hyperlink"/>
      <w:u w:val="single"/>
    </w:rPr>
  </w:style>
  <w:style w:type="character" w:customStyle="1" w:styleId="UnresolvedMention1">
    <w:name w:val="Unresolved Mention1"/>
    <w:basedOn w:val="DefaultParagraphFont"/>
    <w:uiPriority w:val="99"/>
    <w:semiHidden/>
    <w:unhideWhenUsed/>
    <w:rsid w:val="00454DDF"/>
    <w:rPr>
      <w:color w:val="605E5C"/>
      <w:shd w:val="clear" w:color="auto" w:fill="E1DFDD"/>
    </w:rPr>
  </w:style>
  <w:style w:type="paragraph" w:styleId="Header">
    <w:name w:val="header"/>
    <w:basedOn w:val="Normal"/>
    <w:link w:val="HeaderChar"/>
    <w:uiPriority w:val="99"/>
    <w:unhideWhenUsed/>
    <w:rsid w:val="00F7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CA7"/>
  </w:style>
  <w:style w:type="paragraph" w:styleId="Footer">
    <w:name w:val="footer"/>
    <w:basedOn w:val="Normal"/>
    <w:link w:val="FooterChar"/>
    <w:uiPriority w:val="99"/>
    <w:unhideWhenUsed/>
    <w:rsid w:val="00F7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Spaan</dc:creator>
  <cp:lastModifiedBy>Jay Spaan</cp:lastModifiedBy>
  <cp:revision>4</cp:revision>
  <dcterms:created xsi:type="dcterms:W3CDTF">2020-08-15T00:27:00Z</dcterms:created>
  <dcterms:modified xsi:type="dcterms:W3CDTF">2021-02-16T01:09:00Z</dcterms:modified>
</cp:coreProperties>
</file>