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A01E9" w14:textId="110DB13F" w:rsidR="00F44C85" w:rsidRPr="002F6AAA" w:rsidRDefault="00F44C85" w:rsidP="00F44C85">
      <w:pPr>
        <w:pStyle w:val="Heading1"/>
        <w:spacing w:before="72" w:line="252" w:lineRule="auto"/>
        <w:ind w:left="3470" w:right="-90" w:hanging="50"/>
        <w:rPr>
          <w:rFonts w:asciiTheme="minorHAnsi" w:hAnsiTheme="minorHAnsi" w:cstheme="minorHAnsi"/>
          <w:sz w:val="22"/>
          <w:szCs w:val="22"/>
        </w:rPr>
      </w:pPr>
      <w:bookmarkStart w:id="0" w:name="_Hlk85729323"/>
      <w:r w:rsidRPr="002F6AAA">
        <w:rPr>
          <w:rFonts w:asciiTheme="minorHAnsi" w:hAnsiTheme="minorHAnsi" w:cstheme="minorHAnsi"/>
          <w:noProof/>
          <w:sz w:val="22"/>
          <w:szCs w:val="22"/>
        </w:rPr>
        <w:drawing>
          <wp:anchor distT="0" distB="0" distL="114300" distR="114300" simplePos="0" relativeHeight="251659264" behindDoc="0" locked="0" layoutInCell="1" allowOverlap="1" wp14:anchorId="55556DEA" wp14:editId="5E0C9DB7">
            <wp:simplePos x="0" y="0"/>
            <wp:positionH relativeFrom="margin">
              <wp:align>left</wp:align>
            </wp:positionH>
            <wp:positionV relativeFrom="page">
              <wp:posOffset>219075</wp:posOffset>
            </wp:positionV>
            <wp:extent cx="6019800" cy="1226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JPEG.jpg"/>
                    <pic:cNvPicPr/>
                  </pic:nvPicPr>
                  <pic:blipFill rotWithShape="1">
                    <a:blip r:embed="rId8" cstate="print">
                      <a:extLst>
                        <a:ext uri="{BEBA8EAE-BF5A-486C-A8C5-ECC9F3942E4B}">
                          <a14:imgProps xmlns:a14="http://schemas.microsoft.com/office/drawing/2010/main">
                            <a14:imgLayer r:embed="rId9">
                              <a14:imgEffect>
                                <a14:brightnessContrast contrast="50000"/>
                              </a14:imgEffect>
                            </a14:imgLayer>
                          </a14:imgProps>
                        </a:ext>
                        <a:ext uri="{28A0092B-C50C-407E-A947-70E740481C1C}">
                          <a14:useLocalDpi xmlns:a14="http://schemas.microsoft.com/office/drawing/2010/main" val="0"/>
                        </a:ext>
                      </a:extLst>
                    </a:blip>
                    <a:srcRect t="2734" r="20794" b="82812"/>
                    <a:stretch/>
                  </pic:blipFill>
                  <pic:spPr bwMode="auto">
                    <a:xfrm>
                      <a:off x="0" y="0"/>
                      <a:ext cx="6019800"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B5B64" w14:textId="77777777" w:rsidR="00F44C85" w:rsidRPr="002F6AAA" w:rsidRDefault="00F44C85" w:rsidP="00F44C85">
      <w:pPr>
        <w:pStyle w:val="Heading1"/>
        <w:spacing w:before="72" w:line="252" w:lineRule="auto"/>
        <w:ind w:left="3470" w:right="-90" w:hanging="50"/>
        <w:rPr>
          <w:rFonts w:asciiTheme="minorHAnsi" w:hAnsiTheme="minorHAnsi" w:cstheme="minorHAnsi"/>
          <w:sz w:val="22"/>
          <w:szCs w:val="22"/>
        </w:rPr>
      </w:pPr>
    </w:p>
    <w:p w14:paraId="637EB8DC" w14:textId="77777777" w:rsidR="00F44C85" w:rsidRPr="002F6AAA" w:rsidRDefault="00F44C85" w:rsidP="00F44C85">
      <w:pPr>
        <w:pStyle w:val="Heading1"/>
        <w:spacing w:before="72" w:line="252" w:lineRule="auto"/>
        <w:ind w:left="3470" w:right="-90" w:hanging="50"/>
        <w:rPr>
          <w:rFonts w:asciiTheme="minorHAnsi" w:hAnsiTheme="minorHAnsi" w:cstheme="minorHAnsi"/>
          <w:sz w:val="22"/>
          <w:szCs w:val="22"/>
        </w:rPr>
      </w:pPr>
    </w:p>
    <w:p w14:paraId="1EE06CF2" w14:textId="2DC349BC" w:rsidR="003E53EA" w:rsidRPr="002F6AAA" w:rsidRDefault="002F6AAA" w:rsidP="002F6AAA">
      <w:pPr>
        <w:pStyle w:val="Heading1"/>
        <w:spacing w:before="72" w:line="252" w:lineRule="auto"/>
        <w:ind w:right="-90"/>
        <w:jc w:val="center"/>
        <w:rPr>
          <w:rFonts w:ascii="Calibri" w:hAnsi="Calibri" w:cs="Calibri"/>
          <w:sz w:val="28"/>
          <w:szCs w:val="28"/>
        </w:rPr>
      </w:pPr>
      <w:r>
        <w:rPr>
          <w:rFonts w:ascii="Calibri" w:hAnsi="Calibri" w:cs="Calibri"/>
          <w:sz w:val="28"/>
          <w:szCs w:val="28"/>
        </w:rPr>
        <w:t>H</w:t>
      </w:r>
      <w:r w:rsidR="00F44C85" w:rsidRPr="002F6AAA">
        <w:rPr>
          <w:rFonts w:ascii="Calibri" w:hAnsi="Calibri" w:cs="Calibri"/>
          <w:sz w:val="28"/>
          <w:szCs w:val="28"/>
        </w:rPr>
        <w:t>VPUD position paper on Tribal Drinking Water Program Status</w:t>
      </w:r>
    </w:p>
    <w:p w14:paraId="22C04D9E" w14:textId="77777777" w:rsidR="003E53EA" w:rsidRPr="002F6AAA" w:rsidRDefault="003E53EA" w:rsidP="00F44C85">
      <w:pPr>
        <w:pStyle w:val="BodyText"/>
        <w:ind w:right="-90" w:hanging="50"/>
        <w:jc w:val="center"/>
        <w:rPr>
          <w:rFonts w:asciiTheme="minorHAnsi" w:hAnsiTheme="minorHAnsi" w:cstheme="minorHAnsi"/>
          <w:b/>
          <w:sz w:val="22"/>
          <w:szCs w:val="22"/>
        </w:rPr>
      </w:pPr>
    </w:p>
    <w:p w14:paraId="63B1B232" w14:textId="54851980" w:rsidR="00F44C85" w:rsidRPr="002F6AAA" w:rsidRDefault="00611FFF" w:rsidP="00F44C85">
      <w:pPr>
        <w:ind w:right="-90"/>
        <w:rPr>
          <w:rFonts w:asciiTheme="minorHAnsi" w:hAnsiTheme="minorHAnsi" w:cstheme="minorHAnsi"/>
          <w:w w:val="105"/>
        </w:rPr>
      </w:pPr>
      <w:r w:rsidRPr="002F6AAA">
        <w:rPr>
          <w:rFonts w:asciiTheme="minorHAnsi" w:hAnsiTheme="minorHAnsi" w:cstheme="minorHAnsi"/>
          <w:b/>
        </w:rPr>
        <w:t>Introduction</w:t>
      </w:r>
    </w:p>
    <w:p w14:paraId="3D2E1105" w14:textId="2228D1A5" w:rsidR="00F44C85" w:rsidRPr="002F6AAA" w:rsidRDefault="00F44C85" w:rsidP="00F44C85">
      <w:pPr>
        <w:adjustRightInd w:val="0"/>
        <w:ind w:right="-280" w:hanging="50"/>
        <w:jc w:val="both"/>
        <w:rPr>
          <w:rFonts w:asciiTheme="minorHAnsi" w:hAnsiTheme="minorHAnsi" w:cstheme="minorHAnsi"/>
          <w:bCs/>
          <w:lang w:eastAsia="ja-JP"/>
        </w:rPr>
      </w:pPr>
      <w:r w:rsidRPr="002F6AAA">
        <w:rPr>
          <w:rFonts w:asciiTheme="minorHAnsi" w:hAnsiTheme="minorHAnsi" w:cstheme="minorHAnsi"/>
          <w:bCs/>
          <w:lang w:eastAsia="ja-JP"/>
        </w:rPr>
        <w:t xml:space="preserve">The Hoopa Valley Public Utilities District (HVPUD) is a duly chartered entity of the Hoopa Valley Tribe.   HVPUD provides critical health and safety related services to the residents of the Hoopa Valley Indian Reservation, including providing safe drinking water, </w:t>
      </w:r>
      <w:r w:rsidR="00016682">
        <w:rPr>
          <w:rFonts w:asciiTheme="minorHAnsi" w:hAnsiTheme="minorHAnsi" w:cstheme="minorHAnsi"/>
          <w:bCs/>
          <w:lang w:eastAsia="ja-JP"/>
        </w:rPr>
        <w:t>water for fire protection</w:t>
      </w:r>
      <w:r w:rsidR="004362D3">
        <w:rPr>
          <w:rFonts w:asciiTheme="minorHAnsi" w:hAnsiTheme="minorHAnsi" w:cstheme="minorHAnsi"/>
          <w:bCs/>
          <w:lang w:eastAsia="ja-JP"/>
        </w:rPr>
        <w:t xml:space="preserve"> and </w:t>
      </w:r>
      <w:r w:rsidR="00C70EB1">
        <w:rPr>
          <w:rFonts w:asciiTheme="minorHAnsi" w:hAnsiTheme="minorHAnsi" w:cstheme="minorHAnsi"/>
          <w:bCs/>
          <w:lang w:eastAsia="ja-JP"/>
        </w:rPr>
        <w:t>IHS-co</w:t>
      </w:r>
      <w:r w:rsidR="004362D3">
        <w:rPr>
          <w:rFonts w:asciiTheme="minorHAnsi" w:hAnsiTheme="minorHAnsi" w:cstheme="minorHAnsi"/>
          <w:bCs/>
          <w:lang w:eastAsia="ja-JP"/>
        </w:rPr>
        <w:t xml:space="preserve">mpacted </w:t>
      </w:r>
      <w:r w:rsidR="00C70EB1">
        <w:rPr>
          <w:rFonts w:asciiTheme="minorHAnsi" w:hAnsiTheme="minorHAnsi" w:cstheme="minorHAnsi"/>
          <w:bCs/>
          <w:lang w:eastAsia="ja-JP"/>
        </w:rPr>
        <w:t xml:space="preserve">medical services, </w:t>
      </w:r>
      <w:r w:rsidRPr="002F6AAA">
        <w:rPr>
          <w:rFonts w:asciiTheme="minorHAnsi" w:hAnsiTheme="minorHAnsi" w:cstheme="minorHAnsi"/>
          <w:bCs/>
          <w:lang w:eastAsia="ja-JP"/>
        </w:rPr>
        <w:t>sanitation facilities (water and septic installation) and solid waste management</w:t>
      </w:r>
      <w:r w:rsidR="00F56ED6">
        <w:rPr>
          <w:rFonts w:asciiTheme="minorHAnsi" w:hAnsiTheme="minorHAnsi" w:cstheme="minorHAnsi"/>
          <w:bCs/>
          <w:lang w:eastAsia="ja-JP"/>
        </w:rPr>
        <w:t xml:space="preserve"> </w:t>
      </w:r>
      <w:r w:rsidR="004362D3">
        <w:rPr>
          <w:rFonts w:asciiTheme="minorHAnsi" w:hAnsiTheme="minorHAnsi" w:cstheme="minorHAnsi"/>
          <w:bCs/>
          <w:lang w:eastAsia="ja-JP"/>
        </w:rPr>
        <w:t xml:space="preserve">on behalf of </w:t>
      </w:r>
      <w:r w:rsidR="00F56ED6">
        <w:rPr>
          <w:rFonts w:asciiTheme="minorHAnsi" w:hAnsiTheme="minorHAnsi" w:cstheme="minorHAnsi"/>
          <w:bCs/>
          <w:lang w:eastAsia="ja-JP"/>
        </w:rPr>
        <w:t>IHS</w:t>
      </w:r>
      <w:r w:rsidRPr="002F6AAA">
        <w:rPr>
          <w:rFonts w:asciiTheme="minorHAnsi" w:hAnsiTheme="minorHAnsi" w:cstheme="minorHAnsi"/>
          <w:bCs/>
          <w:lang w:eastAsia="ja-JP"/>
        </w:rPr>
        <w:t>.</w:t>
      </w:r>
      <w:r w:rsidR="00F56ED6">
        <w:rPr>
          <w:rFonts w:asciiTheme="minorHAnsi" w:hAnsiTheme="minorHAnsi" w:cstheme="minorHAnsi"/>
          <w:bCs/>
          <w:lang w:eastAsia="ja-JP"/>
        </w:rPr>
        <w:t xml:space="preserve">  These activities </w:t>
      </w:r>
      <w:r w:rsidR="00C9629F">
        <w:rPr>
          <w:rFonts w:asciiTheme="minorHAnsi" w:hAnsiTheme="minorHAnsi" w:cstheme="minorHAnsi"/>
          <w:bCs/>
          <w:lang w:eastAsia="ja-JP"/>
        </w:rPr>
        <w:t>originated</w:t>
      </w:r>
      <w:r w:rsidR="00DE2BC1">
        <w:rPr>
          <w:rFonts w:asciiTheme="minorHAnsi" w:hAnsiTheme="minorHAnsi" w:cstheme="minorHAnsi"/>
          <w:bCs/>
          <w:lang w:eastAsia="ja-JP"/>
        </w:rPr>
        <w:t xml:space="preserve"> from</w:t>
      </w:r>
      <w:r w:rsidR="00C9629F">
        <w:rPr>
          <w:rFonts w:asciiTheme="minorHAnsi" w:hAnsiTheme="minorHAnsi" w:cstheme="minorHAnsi"/>
          <w:bCs/>
          <w:lang w:eastAsia="ja-JP"/>
        </w:rPr>
        <w:t xml:space="preserve"> being </w:t>
      </w:r>
      <w:r w:rsidR="00F56ED6">
        <w:rPr>
          <w:rFonts w:asciiTheme="minorHAnsi" w:hAnsiTheme="minorHAnsi" w:cstheme="minorHAnsi"/>
          <w:bCs/>
          <w:lang w:eastAsia="ja-JP"/>
        </w:rPr>
        <w:t xml:space="preserve">one of the fundamental trust obligations of the United States </w:t>
      </w:r>
      <w:r w:rsidR="00DE2BC1">
        <w:rPr>
          <w:rFonts w:asciiTheme="minorHAnsi" w:hAnsiTheme="minorHAnsi" w:cstheme="minorHAnsi"/>
          <w:bCs/>
          <w:lang w:eastAsia="ja-JP"/>
        </w:rPr>
        <w:t>to tribal I</w:t>
      </w:r>
      <w:r w:rsidR="00F56ED6">
        <w:rPr>
          <w:rFonts w:asciiTheme="minorHAnsi" w:hAnsiTheme="minorHAnsi" w:cstheme="minorHAnsi"/>
          <w:bCs/>
          <w:lang w:eastAsia="ja-JP"/>
        </w:rPr>
        <w:t xml:space="preserve">ndian </w:t>
      </w:r>
      <w:r w:rsidR="00DE2BC1">
        <w:rPr>
          <w:rFonts w:asciiTheme="minorHAnsi" w:hAnsiTheme="minorHAnsi" w:cstheme="minorHAnsi"/>
          <w:bCs/>
          <w:lang w:eastAsia="ja-JP"/>
        </w:rPr>
        <w:t>communities as the Indian reservation system evolved</w:t>
      </w:r>
      <w:r w:rsidR="00F56ED6">
        <w:rPr>
          <w:rFonts w:asciiTheme="minorHAnsi" w:hAnsiTheme="minorHAnsi" w:cstheme="minorHAnsi"/>
          <w:bCs/>
          <w:lang w:eastAsia="ja-JP"/>
        </w:rPr>
        <w:t xml:space="preserve">.  As such, the IHS (formerly Public Health Service) </w:t>
      </w:r>
      <w:r w:rsidR="0060350A">
        <w:rPr>
          <w:rFonts w:asciiTheme="minorHAnsi" w:hAnsiTheme="minorHAnsi" w:cstheme="minorHAnsi"/>
          <w:bCs/>
          <w:lang w:eastAsia="ja-JP"/>
        </w:rPr>
        <w:t xml:space="preserve">has been </w:t>
      </w:r>
      <w:r w:rsidR="00F56ED6">
        <w:rPr>
          <w:rFonts w:asciiTheme="minorHAnsi" w:hAnsiTheme="minorHAnsi" w:cstheme="minorHAnsi"/>
          <w:bCs/>
          <w:lang w:eastAsia="ja-JP"/>
        </w:rPr>
        <w:t xml:space="preserve">responsible for providing, </w:t>
      </w:r>
      <w:proofErr w:type="gramStart"/>
      <w:r w:rsidR="00F56ED6">
        <w:rPr>
          <w:rFonts w:asciiTheme="minorHAnsi" w:hAnsiTheme="minorHAnsi" w:cstheme="minorHAnsi"/>
          <w:bCs/>
          <w:lang w:eastAsia="ja-JP"/>
        </w:rPr>
        <w:t>operating</w:t>
      </w:r>
      <w:proofErr w:type="gramEnd"/>
      <w:r w:rsidR="00F56ED6">
        <w:rPr>
          <w:rFonts w:asciiTheme="minorHAnsi" w:hAnsiTheme="minorHAnsi" w:cstheme="minorHAnsi"/>
          <w:bCs/>
          <w:lang w:eastAsia="ja-JP"/>
        </w:rPr>
        <w:t xml:space="preserve"> and maintaining water and sanitation systems </w:t>
      </w:r>
      <w:r w:rsidR="00DE2BC1">
        <w:rPr>
          <w:rFonts w:asciiTheme="minorHAnsi" w:hAnsiTheme="minorHAnsi" w:cstheme="minorHAnsi"/>
          <w:bCs/>
          <w:lang w:eastAsia="ja-JP"/>
        </w:rPr>
        <w:t>for</w:t>
      </w:r>
      <w:r w:rsidR="0060350A">
        <w:rPr>
          <w:rFonts w:asciiTheme="minorHAnsi" w:hAnsiTheme="minorHAnsi" w:cstheme="minorHAnsi"/>
          <w:bCs/>
          <w:lang w:eastAsia="ja-JP"/>
        </w:rPr>
        <w:t xml:space="preserve"> </w:t>
      </w:r>
      <w:r w:rsidR="00F56ED6">
        <w:rPr>
          <w:rFonts w:asciiTheme="minorHAnsi" w:hAnsiTheme="minorHAnsi" w:cstheme="minorHAnsi"/>
          <w:bCs/>
          <w:lang w:eastAsia="ja-JP"/>
        </w:rPr>
        <w:t xml:space="preserve">tribal communities.  </w:t>
      </w:r>
    </w:p>
    <w:p w14:paraId="4AA23A11" w14:textId="4C9A6DC0" w:rsidR="00F44C85" w:rsidRPr="002F6AAA" w:rsidRDefault="00F44C85" w:rsidP="00F44C85">
      <w:pPr>
        <w:adjustRightInd w:val="0"/>
        <w:ind w:right="-280" w:hanging="50"/>
        <w:jc w:val="both"/>
        <w:rPr>
          <w:rFonts w:asciiTheme="minorHAnsi" w:hAnsiTheme="minorHAnsi" w:cstheme="minorHAnsi"/>
          <w:bCs/>
          <w:lang w:eastAsia="ja-JP"/>
        </w:rPr>
      </w:pPr>
    </w:p>
    <w:p w14:paraId="54652B7A" w14:textId="07820FB5" w:rsidR="00F44C85" w:rsidRPr="002F6AAA" w:rsidRDefault="00F56ED6" w:rsidP="00F44C85">
      <w:pPr>
        <w:jc w:val="both"/>
        <w:rPr>
          <w:rFonts w:asciiTheme="minorHAnsi" w:hAnsiTheme="minorHAnsi" w:cstheme="minorHAnsi"/>
        </w:rPr>
      </w:pPr>
      <w:r>
        <w:rPr>
          <w:rFonts w:asciiTheme="minorHAnsi" w:hAnsiTheme="minorHAnsi" w:cstheme="minorHAnsi"/>
        </w:rPr>
        <w:t xml:space="preserve">As tribes established their </w:t>
      </w:r>
      <w:r w:rsidR="00DE2BC1">
        <w:rPr>
          <w:rFonts w:asciiTheme="minorHAnsi" w:hAnsiTheme="minorHAnsi" w:cstheme="minorHAnsi"/>
        </w:rPr>
        <w:t xml:space="preserve">own </w:t>
      </w:r>
      <w:r w:rsidR="00CC5438">
        <w:rPr>
          <w:rFonts w:asciiTheme="minorHAnsi" w:hAnsiTheme="minorHAnsi" w:cstheme="minorHAnsi"/>
        </w:rPr>
        <w:t>capabilities and infrastructures, IHS began to wean itself away from its traditional functions and transfer</w:t>
      </w:r>
      <w:r w:rsidR="00DE2BC1">
        <w:rPr>
          <w:rFonts w:asciiTheme="minorHAnsi" w:hAnsiTheme="minorHAnsi" w:cstheme="minorHAnsi"/>
        </w:rPr>
        <w:t>ring</w:t>
      </w:r>
      <w:r w:rsidR="00CC5438">
        <w:rPr>
          <w:rFonts w:asciiTheme="minorHAnsi" w:hAnsiTheme="minorHAnsi" w:cstheme="minorHAnsi"/>
        </w:rPr>
        <w:t xml:space="preserve"> them to tribes.  One of these examples is the </w:t>
      </w:r>
      <w:r w:rsidR="00DE2BC1">
        <w:rPr>
          <w:rFonts w:asciiTheme="minorHAnsi" w:hAnsiTheme="minorHAnsi" w:cstheme="minorHAnsi"/>
        </w:rPr>
        <w:t>HVPUD</w:t>
      </w:r>
      <w:r w:rsidR="00CC5438">
        <w:rPr>
          <w:rFonts w:asciiTheme="minorHAnsi" w:hAnsiTheme="minorHAnsi" w:cstheme="minorHAnsi"/>
        </w:rPr>
        <w:t xml:space="preserve">.  </w:t>
      </w:r>
      <w:r w:rsidR="00F44C85" w:rsidRPr="002F6AAA">
        <w:rPr>
          <w:rFonts w:asciiTheme="minorHAnsi" w:hAnsiTheme="minorHAnsi" w:cstheme="minorHAnsi"/>
        </w:rPr>
        <w:t xml:space="preserve">For almost forty (40) years, HVPUD has provided essential </w:t>
      </w:r>
      <w:r w:rsidR="00B52A34">
        <w:rPr>
          <w:rFonts w:asciiTheme="minorHAnsi" w:hAnsiTheme="minorHAnsi" w:cstheme="minorHAnsi"/>
        </w:rPr>
        <w:t>IHS</w:t>
      </w:r>
      <w:r w:rsidR="00CC5438">
        <w:rPr>
          <w:rFonts w:asciiTheme="minorHAnsi" w:hAnsiTheme="minorHAnsi" w:cstheme="minorHAnsi"/>
        </w:rPr>
        <w:t xml:space="preserve">-compacted </w:t>
      </w:r>
      <w:r w:rsidR="00B52A34">
        <w:rPr>
          <w:rFonts w:asciiTheme="minorHAnsi" w:hAnsiTheme="minorHAnsi" w:cstheme="minorHAnsi"/>
        </w:rPr>
        <w:t xml:space="preserve">utility </w:t>
      </w:r>
      <w:r w:rsidR="00F44C85" w:rsidRPr="002F6AAA">
        <w:rPr>
          <w:rFonts w:asciiTheme="minorHAnsi" w:hAnsiTheme="minorHAnsi" w:cstheme="minorHAnsi"/>
        </w:rPr>
        <w:t>services to th</w:t>
      </w:r>
      <w:r w:rsidR="00CC5438">
        <w:rPr>
          <w:rFonts w:asciiTheme="minorHAnsi" w:hAnsiTheme="minorHAnsi" w:cstheme="minorHAnsi"/>
        </w:rPr>
        <w:t>e Hoopa</w:t>
      </w:r>
      <w:r w:rsidR="00F44C85" w:rsidRPr="002F6AAA">
        <w:rPr>
          <w:rFonts w:asciiTheme="minorHAnsi" w:hAnsiTheme="minorHAnsi" w:cstheme="minorHAnsi"/>
        </w:rPr>
        <w:t xml:space="preserve"> tribal community with </w:t>
      </w:r>
      <w:r w:rsidR="00611FFF" w:rsidRPr="002F6AAA">
        <w:rPr>
          <w:rFonts w:asciiTheme="minorHAnsi" w:hAnsiTheme="minorHAnsi" w:cstheme="minorHAnsi"/>
        </w:rPr>
        <w:t xml:space="preserve">zero </w:t>
      </w:r>
      <w:r w:rsidR="00CC5438">
        <w:rPr>
          <w:rFonts w:asciiTheme="minorHAnsi" w:hAnsiTheme="minorHAnsi" w:cstheme="minorHAnsi"/>
        </w:rPr>
        <w:t xml:space="preserve">operating </w:t>
      </w:r>
      <w:r w:rsidR="0002250B" w:rsidRPr="002F6AAA">
        <w:rPr>
          <w:rFonts w:asciiTheme="minorHAnsi" w:hAnsiTheme="minorHAnsi" w:cstheme="minorHAnsi"/>
        </w:rPr>
        <w:t>fund</w:t>
      </w:r>
      <w:r w:rsidR="00CC5438">
        <w:rPr>
          <w:rFonts w:asciiTheme="minorHAnsi" w:hAnsiTheme="minorHAnsi" w:cstheme="minorHAnsi"/>
        </w:rPr>
        <w:t xml:space="preserve">s because, by relieving it </w:t>
      </w:r>
      <w:r w:rsidR="00DE2BC1">
        <w:rPr>
          <w:rFonts w:asciiTheme="minorHAnsi" w:hAnsiTheme="minorHAnsi" w:cstheme="minorHAnsi"/>
        </w:rPr>
        <w:t>from</w:t>
      </w:r>
      <w:r w:rsidR="00CC5438">
        <w:rPr>
          <w:rFonts w:asciiTheme="minorHAnsi" w:hAnsiTheme="minorHAnsi" w:cstheme="minorHAnsi"/>
        </w:rPr>
        <w:t xml:space="preserve"> </w:t>
      </w:r>
      <w:r w:rsidR="00DE2BC1">
        <w:rPr>
          <w:rFonts w:asciiTheme="minorHAnsi" w:hAnsiTheme="minorHAnsi" w:cstheme="minorHAnsi"/>
        </w:rPr>
        <w:t xml:space="preserve">direct </w:t>
      </w:r>
      <w:r w:rsidR="00CC5438">
        <w:rPr>
          <w:rFonts w:asciiTheme="minorHAnsi" w:hAnsiTheme="minorHAnsi" w:cstheme="minorHAnsi"/>
        </w:rPr>
        <w:t xml:space="preserve">water and sanitation </w:t>
      </w:r>
      <w:r w:rsidR="00DE2BC1">
        <w:rPr>
          <w:rFonts w:asciiTheme="minorHAnsi" w:hAnsiTheme="minorHAnsi" w:cstheme="minorHAnsi"/>
        </w:rPr>
        <w:t xml:space="preserve">management </w:t>
      </w:r>
      <w:r w:rsidR="00CC5438">
        <w:rPr>
          <w:rFonts w:asciiTheme="minorHAnsi" w:hAnsiTheme="minorHAnsi" w:cstheme="minorHAnsi"/>
        </w:rPr>
        <w:t>responsibilities, IHS</w:t>
      </w:r>
      <w:r w:rsidR="00B52A34">
        <w:rPr>
          <w:rFonts w:asciiTheme="minorHAnsi" w:hAnsiTheme="minorHAnsi" w:cstheme="minorHAnsi"/>
        </w:rPr>
        <w:t xml:space="preserve"> has</w:t>
      </w:r>
      <w:r w:rsidR="00CC5438">
        <w:rPr>
          <w:rFonts w:asciiTheme="minorHAnsi" w:hAnsiTheme="minorHAnsi" w:cstheme="minorHAnsi"/>
        </w:rPr>
        <w:t xml:space="preserve"> redesigned its budgets</w:t>
      </w:r>
      <w:r w:rsidR="00B52A34">
        <w:rPr>
          <w:rFonts w:asciiTheme="minorHAnsi" w:hAnsiTheme="minorHAnsi" w:cstheme="minorHAnsi"/>
        </w:rPr>
        <w:t>, staffing</w:t>
      </w:r>
      <w:r w:rsidR="00CC5438">
        <w:rPr>
          <w:rFonts w:asciiTheme="minorHAnsi" w:hAnsiTheme="minorHAnsi" w:cstheme="minorHAnsi"/>
        </w:rPr>
        <w:t xml:space="preserve"> and functions to eliminate the activities that were taken over by HVPUD and</w:t>
      </w:r>
      <w:r w:rsidR="00B52A34">
        <w:rPr>
          <w:rFonts w:asciiTheme="minorHAnsi" w:hAnsiTheme="minorHAnsi" w:cstheme="minorHAnsi"/>
        </w:rPr>
        <w:t xml:space="preserve"> now says that th</w:t>
      </w:r>
      <w:r w:rsidR="00F44C85" w:rsidRPr="002F6AAA">
        <w:rPr>
          <w:rFonts w:asciiTheme="minorHAnsi" w:hAnsiTheme="minorHAnsi" w:cstheme="minorHAnsi"/>
        </w:rPr>
        <w:t xml:space="preserve">e funding </w:t>
      </w:r>
      <w:r w:rsidR="00B52A34">
        <w:rPr>
          <w:rFonts w:asciiTheme="minorHAnsi" w:hAnsiTheme="minorHAnsi" w:cstheme="minorHAnsi"/>
        </w:rPr>
        <w:t>needed</w:t>
      </w:r>
      <w:r w:rsidR="00C9629F">
        <w:rPr>
          <w:rFonts w:asciiTheme="minorHAnsi" w:hAnsiTheme="minorHAnsi" w:cstheme="minorHAnsi"/>
        </w:rPr>
        <w:t xml:space="preserve"> for </w:t>
      </w:r>
      <w:proofErr w:type="gramStart"/>
      <w:r w:rsidR="00C9629F">
        <w:rPr>
          <w:rFonts w:asciiTheme="minorHAnsi" w:hAnsiTheme="minorHAnsi" w:cstheme="minorHAnsi"/>
        </w:rPr>
        <w:t xml:space="preserve">ongoing </w:t>
      </w:r>
      <w:r w:rsidR="00F44C85" w:rsidRPr="002F6AAA">
        <w:rPr>
          <w:rFonts w:asciiTheme="minorHAnsi" w:hAnsiTheme="minorHAnsi" w:cstheme="minorHAnsi"/>
        </w:rPr>
        <w:t xml:space="preserve"> operation</w:t>
      </w:r>
      <w:r w:rsidR="00C9629F">
        <w:rPr>
          <w:rFonts w:asciiTheme="minorHAnsi" w:hAnsiTheme="minorHAnsi" w:cstheme="minorHAnsi"/>
        </w:rPr>
        <w:t>al</w:t>
      </w:r>
      <w:proofErr w:type="gramEnd"/>
      <w:r w:rsidR="00C9629F">
        <w:rPr>
          <w:rFonts w:asciiTheme="minorHAnsi" w:hAnsiTheme="minorHAnsi" w:cstheme="minorHAnsi"/>
        </w:rPr>
        <w:t xml:space="preserve"> costs </w:t>
      </w:r>
      <w:r w:rsidR="00CC5438">
        <w:rPr>
          <w:rFonts w:asciiTheme="minorHAnsi" w:hAnsiTheme="minorHAnsi" w:cstheme="minorHAnsi"/>
        </w:rPr>
        <w:t xml:space="preserve">should </w:t>
      </w:r>
      <w:r w:rsidR="00C9629F">
        <w:rPr>
          <w:rFonts w:asciiTheme="minorHAnsi" w:hAnsiTheme="minorHAnsi" w:cstheme="minorHAnsi"/>
        </w:rPr>
        <w:t xml:space="preserve">be charged to Native people. </w:t>
      </w:r>
      <w:r w:rsidR="00B3148F">
        <w:rPr>
          <w:rFonts w:asciiTheme="minorHAnsi" w:hAnsiTheme="minorHAnsi" w:cstheme="minorHAnsi"/>
        </w:rPr>
        <w:t>However, when IHS carried out the same functions</w:t>
      </w:r>
      <w:r w:rsidR="00016682">
        <w:rPr>
          <w:rFonts w:asciiTheme="minorHAnsi" w:hAnsiTheme="minorHAnsi" w:cstheme="minorHAnsi"/>
        </w:rPr>
        <w:t xml:space="preserve"> it did so as part of its f</w:t>
      </w:r>
      <w:r w:rsidR="00961E33">
        <w:rPr>
          <w:rFonts w:asciiTheme="minorHAnsi" w:hAnsiTheme="minorHAnsi" w:cstheme="minorHAnsi"/>
        </w:rPr>
        <w:t>ederal trust obligations</w:t>
      </w:r>
      <w:r w:rsidR="00016682">
        <w:rPr>
          <w:rFonts w:asciiTheme="minorHAnsi" w:hAnsiTheme="minorHAnsi" w:cstheme="minorHAnsi"/>
        </w:rPr>
        <w:t xml:space="preserve"> and </w:t>
      </w:r>
      <w:r w:rsidR="00C9629F">
        <w:rPr>
          <w:rFonts w:asciiTheme="minorHAnsi" w:hAnsiTheme="minorHAnsi" w:cstheme="minorHAnsi"/>
        </w:rPr>
        <w:t xml:space="preserve">provided funding for </w:t>
      </w:r>
      <w:r w:rsidR="00016682">
        <w:rPr>
          <w:rFonts w:asciiTheme="minorHAnsi" w:hAnsiTheme="minorHAnsi" w:cstheme="minorHAnsi"/>
        </w:rPr>
        <w:t xml:space="preserve">its own </w:t>
      </w:r>
      <w:r w:rsidR="00961E33">
        <w:rPr>
          <w:rFonts w:asciiTheme="minorHAnsi" w:hAnsiTheme="minorHAnsi" w:cstheme="minorHAnsi"/>
        </w:rPr>
        <w:t>budgets, staffing and equipment to carry them out.</w:t>
      </w:r>
      <w:r w:rsidR="00F44C85" w:rsidRPr="002F6AAA">
        <w:rPr>
          <w:rFonts w:asciiTheme="minorHAnsi" w:hAnsiTheme="minorHAnsi" w:cstheme="minorHAnsi"/>
        </w:rPr>
        <w:t xml:space="preserve">   </w:t>
      </w:r>
    </w:p>
    <w:p w14:paraId="331FB47F" w14:textId="625C3E2E" w:rsidR="00F44C85" w:rsidRPr="002F6AAA" w:rsidRDefault="00F44C85" w:rsidP="00F44C85">
      <w:pPr>
        <w:jc w:val="both"/>
        <w:rPr>
          <w:rFonts w:asciiTheme="minorHAnsi" w:hAnsiTheme="minorHAnsi" w:cstheme="minorHAnsi"/>
        </w:rPr>
      </w:pPr>
    </w:p>
    <w:p w14:paraId="6D0EAAEE" w14:textId="77777777" w:rsidR="006B4BDA" w:rsidRPr="002F6AAA" w:rsidRDefault="006B4BDA" w:rsidP="006B4BDA">
      <w:pPr>
        <w:adjustRightInd w:val="0"/>
        <w:jc w:val="both"/>
        <w:rPr>
          <w:rFonts w:asciiTheme="minorHAnsi" w:hAnsiTheme="minorHAnsi" w:cstheme="minorHAnsi"/>
          <w:b/>
          <w:bCs/>
          <w:color w:val="000000"/>
          <w:u w:val="single"/>
          <w:shd w:val="clear" w:color="auto" w:fill="FFFFFF"/>
        </w:rPr>
      </w:pPr>
      <w:r w:rsidRPr="002F6AAA">
        <w:rPr>
          <w:rFonts w:asciiTheme="minorHAnsi" w:hAnsiTheme="minorHAnsi" w:cstheme="minorHAnsi"/>
          <w:b/>
          <w:bCs/>
          <w:color w:val="000000"/>
          <w:u w:val="single"/>
          <w:shd w:val="clear" w:color="auto" w:fill="FFFFFF"/>
        </w:rPr>
        <w:t>Lack of Funding and rising costs</w:t>
      </w:r>
    </w:p>
    <w:p w14:paraId="7DF054B1" w14:textId="77777777" w:rsidR="006B4BDA" w:rsidRPr="002F6AAA" w:rsidRDefault="006B4BDA" w:rsidP="00F44C85">
      <w:pPr>
        <w:jc w:val="both"/>
        <w:rPr>
          <w:rFonts w:asciiTheme="minorHAnsi" w:hAnsiTheme="minorHAnsi" w:cstheme="minorHAnsi"/>
        </w:rPr>
      </w:pPr>
    </w:p>
    <w:p w14:paraId="771370D5" w14:textId="472CCE37" w:rsidR="006B4BDA" w:rsidRPr="002F6AAA" w:rsidRDefault="007F27D9" w:rsidP="002F6AAA">
      <w:pPr>
        <w:jc w:val="both"/>
        <w:rPr>
          <w:rFonts w:asciiTheme="minorHAnsi" w:hAnsiTheme="minorHAnsi" w:cstheme="minorHAnsi"/>
        </w:rPr>
      </w:pPr>
      <w:r>
        <w:rPr>
          <w:rFonts w:asciiTheme="minorHAnsi" w:hAnsiTheme="minorHAnsi" w:cstheme="minorHAnsi"/>
        </w:rPr>
        <w:t xml:space="preserve">Today, the </w:t>
      </w:r>
      <w:r w:rsidR="00F44C85" w:rsidRPr="002F6AAA">
        <w:rPr>
          <w:rFonts w:asciiTheme="minorHAnsi" w:hAnsiTheme="minorHAnsi" w:cstheme="minorHAnsi"/>
        </w:rPr>
        <w:t xml:space="preserve">monthly water rates </w:t>
      </w:r>
      <w:r>
        <w:rPr>
          <w:rFonts w:asciiTheme="minorHAnsi" w:hAnsiTheme="minorHAnsi" w:cstheme="minorHAnsi"/>
        </w:rPr>
        <w:t xml:space="preserve">on the Reservation are insufficient to </w:t>
      </w:r>
      <w:r w:rsidR="00F44C85" w:rsidRPr="002F6AAA">
        <w:rPr>
          <w:rFonts w:asciiTheme="minorHAnsi" w:hAnsiTheme="minorHAnsi" w:cstheme="minorHAnsi"/>
        </w:rPr>
        <w:t>cover the increasing overhead costs to run the largest tribal water utility in the State of California.</w:t>
      </w:r>
      <w:r w:rsidR="002F6AAA" w:rsidRPr="002F6AAA">
        <w:rPr>
          <w:rFonts w:asciiTheme="minorHAnsi" w:hAnsiTheme="minorHAnsi" w:cstheme="minorHAnsi"/>
        </w:rPr>
        <w:t xml:space="preserve"> </w:t>
      </w:r>
      <w:r w:rsidR="006B4BDA" w:rsidRPr="002F6AAA">
        <w:rPr>
          <w:rFonts w:asciiTheme="minorHAnsi" w:hAnsiTheme="minorHAnsi" w:cstheme="minorHAnsi"/>
        </w:rPr>
        <w:t xml:space="preserve">HVPUD </w:t>
      </w:r>
      <w:r>
        <w:rPr>
          <w:rFonts w:asciiTheme="minorHAnsi" w:hAnsiTheme="minorHAnsi" w:cstheme="minorHAnsi"/>
        </w:rPr>
        <w:t xml:space="preserve">operating costs are increasing </w:t>
      </w:r>
      <w:r w:rsidR="006B4BDA" w:rsidRPr="002F6AAA">
        <w:rPr>
          <w:rFonts w:asciiTheme="minorHAnsi" w:hAnsiTheme="minorHAnsi" w:cstheme="minorHAnsi"/>
        </w:rPr>
        <w:t>for the following reasons:</w:t>
      </w:r>
    </w:p>
    <w:p w14:paraId="3FDC9A02" w14:textId="3E320853" w:rsidR="006B4BDA" w:rsidRPr="002F6AAA" w:rsidRDefault="006B4BDA"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sidRPr="002F6AAA">
        <w:rPr>
          <w:rFonts w:asciiTheme="minorHAnsi" w:hAnsiTheme="minorHAnsi" w:cstheme="minorHAnsi"/>
          <w:color w:val="353535"/>
        </w:rPr>
        <w:t xml:space="preserve">Increased costs for </w:t>
      </w:r>
      <w:r w:rsidR="00C70EB1" w:rsidRPr="002F6AAA">
        <w:rPr>
          <w:rFonts w:asciiTheme="minorHAnsi" w:hAnsiTheme="minorHAnsi" w:cstheme="minorHAnsi"/>
          <w:color w:val="353535"/>
        </w:rPr>
        <w:t>health-related</w:t>
      </w:r>
      <w:r w:rsidRPr="002F6AAA">
        <w:rPr>
          <w:rFonts w:asciiTheme="minorHAnsi" w:hAnsiTheme="minorHAnsi" w:cstheme="minorHAnsi"/>
          <w:color w:val="353535"/>
        </w:rPr>
        <w:t xml:space="preserve"> risks (COVID-19)</w:t>
      </w:r>
    </w:p>
    <w:p w14:paraId="5263E9A4" w14:textId="248D28A2" w:rsidR="006B4BDA" w:rsidRPr="002F6AAA" w:rsidRDefault="006B4BDA" w:rsidP="006B4BDA">
      <w:pPr>
        <w:pStyle w:val="ListParagraph"/>
        <w:numPr>
          <w:ilvl w:val="0"/>
          <w:numId w:val="4"/>
        </w:numPr>
        <w:adjustRightInd w:val="0"/>
        <w:contextualSpacing/>
        <w:jc w:val="both"/>
        <w:rPr>
          <w:rFonts w:asciiTheme="minorHAnsi" w:hAnsiTheme="minorHAnsi" w:cstheme="minorHAnsi"/>
          <w:color w:val="000000"/>
          <w:shd w:val="clear" w:color="auto" w:fill="FFFFFF"/>
        </w:rPr>
      </w:pPr>
      <w:r w:rsidRPr="002F6AAA">
        <w:rPr>
          <w:rFonts w:asciiTheme="minorHAnsi" w:hAnsiTheme="minorHAnsi" w:cstheme="minorHAnsi"/>
          <w:color w:val="000000"/>
          <w:shd w:val="clear" w:color="auto" w:fill="FFFFFF"/>
        </w:rPr>
        <w:t>High</w:t>
      </w:r>
      <w:r w:rsidR="007F27D9">
        <w:rPr>
          <w:rFonts w:asciiTheme="minorHAnsi" w:hAnsiTheme="minorHAnsi" w:cstheme="minorHAnsi"/>
          <w:color w:val="000000"/>
          <w:shd w:val="clear" w:color="auto" w:fill="FFFFFF"/>
        </w:rPr>
        <w:t>er</w:t>
      </w:r>
      <w:r w:rsidRPr="002F6AAA">
        <w:rPr>
          <w:rFonts w:asciiTheme="minorHAnsi" w:hAnsiTheme="minorHAnsi" w:cstheme="minorHAnsi"/>
          <w:color w:val="000000"/>
          <w:shd w:val="clear" w:color="auto" w:fill="FFFFFF"/>
        </w:rPr>
        <w:t xml:space="preserve"> costs to run and maintain the Trojan UV</w:t>
      </w:r>
      <w:r w:rsidR="007F27D9">
        <w:rPr>
          <w:rFonts w:asciiTheme="minorHAnsi" w:hAnsiTheme="minorHAnsi" w:cstheme="minorHAnsi"/>
          <w:color w:val="000000"/>
          <w:shd w:val="clear" w:color="auto" w:fill="FFFFFF"/>
        </w:rPr>
        <w:t xml:space="preserve"> filter system</w:t>
      </w:r>
      <w:r w:rsidRPr="002F6AAA">
        <w:rPr>
          <w:rFonts w:asciiTheme="minorHAnsi" w:hAnsiTheme="minorHAnsi" w:cstheme="minorHAnsi"/>
          <w:color w:val="000000"/>
          <w:shd w:val="clear" w:color="auto" w:fill="FFFFFF"/>
        </w:rPr>
        <w:t xml:space="preserve"> to treat cyanobacteria</w:t>
      </w:r>
    </w:p>
    <w:p w14:paraId="0D0D17AB" w14:textId="1D7B5A42" w:rsidR="006B4BDA" w:rsidRPr="002F6AAA" w:rsidRDefault="006B4BDA"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sidRPr="002F6AAA">
        <w:rPr>
          <w:rFonts w:asciiTheme="minorHAnsi" w:hAnsiTheme="minorHAnsi" w:cstheme="minorHAnsi"/>
          <w:color w:val="353535"/>
        </w:rPr>
        <w:t xml:space="preserve">Drought </w:t>
      </w:r>
      <w:r w:rsidR="007F27D9">
        <w:rPr>
          <w:rFonts w:asciiTheme="minorHAnsi" w:hAnsiTheme="minorHAnsi" w:cstheme="minorHAnsi"/>
          <w:color w:val="353535"/>
        </w:rPr>
        <w:t xml:space="preserve">and water quality </w:t>
      </w:r>
      <w:r w:rsidRPr="002F6AAA">
        <w:rPr>
          <w:rFonts w:asciiTheme="minorHAnsi" w:hAnsiTheme="minorHAnsi" w:cstheme="minorHAnsi"/>
          <w:color w:val="353535"/>
        </w:rPr>
        <w:t xml:space="preserve">Impacts </w:t>
      </w:r>
    </w:p>
    <w:p w14:paraId="4A51C5E6" w14:textId="7054BB5C" w:rsidR="006B4BDA" w:rsidRPr="002F6AAA" w:rsidRDefault="00C70EB1"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Pr>
          <w:rFonts w:asciiTheme="minorHAnsi" w:hAnsiTheme="minorHAnsi" w:cstheme="minorHAnsi"/>
          <w:color w:val="353535"/>
        </w:rPr>
        <w:t>Electric utility</w:t>
      </w:r>
      <w:r w:rsidR="006B4BDA" w:rsidRPr="002F6AAA">
        <w:rPr>
          <w:rFonts w:asciiTheme="minorHAnsi" w:hAnsiTheme="minorHAnsi" w:cstheme="minorHAnsi"/>
          <w:color w:val="353535"/>
        </w:rPr>
        <w:t xml:space="preserve"> and </w:t>
      </w:r>
      <w:r w:rsidRPr="002F6AAA">
        <w:rPr>
          <w:rFonts w:asciiTheme="minorHAnsi" w:hAnsiTheme="minorHAnsi" w:cstheme="minorHAnsi"/>
          <w:color w:val="353535"/>
        </w:rPr>
        <w:t>weather-related</w:t>
      </w:r>
      <w:r w:rsidR="006B4BDA" w:rsidRPr="002F6AAA">
        <w:rPr>
          <w:rFonts w:asciiTheme="minorHAnsi" w:hAnsiTheme="minorHAnsi" w:cstheme="minorHAnsi"/>
          <w:color w:val="353535"/>
        </w:rPr>
        <w:t xml:space="preserve"> events causing outages</w:t>
      </w:r>
    </w:p>
    <w:p w14:paraId="3E21ED09" w14:textId="48F6B4D4" w:rsidR="006B4BDA" w:rsidRPr="002F6AAA" w:rsidRDefault="006B4BDA"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sidRPr="002F6AAA">
        <w:rPr>
          <w:rFonts w:asciiTheme="minorHAnsi" w:hAnsiTheme="minorHAnsi" w:cstheme="minorHAnsi"/>
          <w:color w:val="353535"/>
        </w:rPr>
        <w:t>Cost to operate and maintain generators</w:t>
      </w:r>
      <w:r w:rsidR="00C70EB1">
        <w:rPr>
          <w:rFonts w:asciiTheme="minorHAnsi" w:hAnsiTheme="minorHAnsi" w:cstheme="minorHAnsi"/>
          <w:color w:val="353535"/>
        </w:rPr>
        <w:t xml:space="preserve"> </w:t>
      </w:r>
      <w:r w:rsidRPr="002F6AAA">
        <w:rPr>
          <w:rFonts w:asciiTheme="minorHAnsi" w:hAnsiTheme="minorHAnsi" w:cstheme="minorHAnsi"/>
          <w:color w:val="353535"/>
        </w:rPr>
        <w:t xml:space="preserve">and battery back-ups </w:t>
      </w:r>
      <w:r w:rsidR="00C70EB1">
        <w:rPr>
          <w:rFonts w:asciiTheme="minorHAnsi" w:hAnsiTheme="minorHAnsi" w:cstheme="minorHAnsi"/>
          <w:color w:val="353535"/>
        </w:rPr>
        <w:t xml:space="preserve">that </w:t>
      </w:r>
      <w:r w:rsidRPr="002F6AAA">
        <w:rPr>
          <w:rFonts w:asciiTheme="minorHAnsi" w:hAnsiTheme="minorHAnsi" w:cstheme="minorHAnsi"/>
          <w:color w:val="353535"/>
        </w:rPr>
        <w:t xml:space="preserve">require annual maintenance agreements, </w:t>
      </w:r>
      <w:proofErr w:type="gramStart"/>
      <w:r w:rsidRPr="002F6AAA">
        <w:rPr>
          <w:rFonts w:asciiTheme="minorHAnsi" w:hAnsiTheme="minorHAnsi" w:cstheme="minorHAnsi"/>
          <w:color w:val="353535"/>
        </w:rPr>
        <w:t>fuel</w:t>
      </w:r>
      <w:proofErr w:type="gramEnd"/>
      <w:r w:rsidR="007F27D9">
        <w:rPr>
          <w:rFonts w:asciiTheme="minorHAnsi" w:hAnsiTheme="minorHAnsi" w:cstheme="minorHAnsi"/>
          <w:color w:val="353535"/>
        </w:rPr>
        <w:t xml:space="preserve"> and </w:t>
      </w:r>
      <w:r w:rsidRPr="002F6AAA">
        <w:rPr>
          <w:rFonts w:asciiTheme="minorHAnsi" w:hAnsiTheme="minorHAnsi" w:cstheme="minorHAnsi"/>
          <w:color w:val="353535"/>
        </w:rPr>
        <w:t xml:space="preserve">parts replacement </w:t>
      </w:r>
    </w:p>
    <w:p w14:paraId="368F3C00" w14:textId="347309E7" w:rsidR="006B4BDA" w:rsidRPr="002F6AAA" w:rsidRDefault="006B4BDA"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sidRPr="002F6AAA">
        <w:rPr>
          <w:rFonts w:asciiTheme="minorHAnsi" w:hAnsiTheme="minorHAnsi" w:cstheme="minorHAnsi"/>
          <w:color w:val="353535"/>
        </w:rPr>
        <w:t>Staffing shortage</w:t>
      </w:r>
      <w:r w:rsidR="00C70EB1">
        <w:rPr>
          <w:rFonts w:asciiTheme="minorHAnsi" w:hAnsiTheme="minorHAnsi" w:cstheme="minorHAnsi"/>
          <w:color w:val="353535"/>
        </w:rPr>
        <w:t>s</w:t>
      </w:r>
      <w:r w:rsidRPr="002F6AAA">
        <w:rPr>
          <w:rFonts w:asciiTheme="minorHAnsi" w:hAnsiTheme="minorHAnsi" w:cstheme="minorHAnsi"/>
          <w:color w:val="353535"/>
        </w:rPr>
        <w:t xml:space="preserve"> </w:t>
      </w:r>
      <w:r w:rsidR="00C70EB1">
        <w:rPr>
          <w:rFonts w:asciiTheme="minorHAnsi" w:hAnsiTheme="minorHAnsi" w:cstheme="minorHAnsi"/>
          <w:color w:val="353535"/>
        </w:rPr>
        <w:t xml:space="preserve">that </w:t>
      </w:r>
      <w:r w:rsidRPr="002F6AAA">
        <w:rPr>
          <w:rFonts w:asciiTheme="minorHAnsi" w:hAnsiTheme="minorHAnsi" w:cstheme="minorHAnsi"/>
          <w:color w:val="353535"/>
        </w:rPr>
        <w:t>requir</w:t>
      </w:r>
      <w:r w:rsidR="00C70EB1">
        <w:rPr>
          <w:rFonts w:asciiTheme="minorHAnsi" w:hAnsiTheme="minorHAnsi" w:cstheme="minorHAnsi"/>
          <w:color w:val="353535"/>
        </w:rPr>
        <w:t>e</w:t>
      </w:r>
      <w:r w:rsidRPr="002F6AAA">
        <w:rPr>
          <w:rFonts w:asciiTheme="minorHAnsi" w:hAnsiTheme="minorHAnsi" w:cstheme="minorHAnsi"/>
          <w:color w:val="353535"/>
        </w:rPr>
        <w:t xml:space="preserve"> contract employees for specialized positions </w:t>
      </w:r>
      <w:r w:rsidR="00C70EB1">
        <w:rPr>
          <w:rFonts w:asciiTheme="minorHAnsi" w:hAnsiTheme="minorHAnsi" w:cstheme="minorHAnsi"/>
          <w:color w:val="353535"/>
        </w:rPr>
        <w:t xml:space="preserve">and </w:t>
      </w:r>
      <w:r w:rsidR="007F27D9">
        <w:rPr>
          <w:rFonts w:asciiTheme="minorHAnsi" w:hAnsiTheme="minorHAnsi" w:cstheme="minorHAnsi"/>
          <w:color w:val="353535"/>
        </w:rPr>
        <w:t xml:space="preserve">higher </w:t>
      </w:r>
      <w:r w:rsidR="00C70EB1">
        <w:rPr>
          <w:rFonts w:asciiTheme="minorHAnsi" w:hAnsiTheme="minorHAnsi" w:cstheme="minorHAnsi"/>
          <w:color w:val="353535"/>
        </w:rPr>
        <w:t>wages and p</w:t>
      </w:r>
      <w:r w:rsidRPr="002F6AAA">
        <w:rPr>
          <w:rFonts w:asciiTheme="minorHAnsi" w:hAnsiTheme="minorHAnsi" w:cstheme="minorHAnsi"/>
          <w:color w:val="353535"/>
        </w:rPr>
        <w:t>aying</w:t>
      </w:r>
      <w:r w:rsidR="00C70EB1">
        <w:rPr>
          <w:rFonts w:asciiTheme="minorHAnsi" w:hAnsiTheme="minorHAnsi" w:cstheme="minorHAnsi"/>
          <w:color w:val="353535"/>
        </w:rPr>
        <w:t xml:space="preserve"> for</w:t>
      </w:r>
      <w:r w:rsidRPr="002F6AAA">
        <w:rPr>
          <w:rFonts w:asciiTheme="minorHAnsi" w:hAnsiTheme="minorHAnsi" w:cstheme="minorHAnsi"/>
          <w:color w:val="353535"/>
        </w:rPr>
        <w:t xml:space="preserve"> outside agencies </w:t>
      </w:r>
      <w:r w:rsidR="00C70EB1">
        <w:rPr>
          <w:rFonts w:asciiTheme="minorHAnsi" w:hAnsiTheme="minorHAnsi" w:cstheme="minorHAnsi"/>
          <w:color w:val="353535"/>
        </w:rPr>
        <w:t xml:space="preserve">expertise </w:t>
      </w:r>
      <w:r w:rsidRPr="002F6AAA">
        <w:rPr>
          <w:rFonts w:asciiTheme="minorHAnsi" w:hAnsiTheme="minorHAnsi" w:cstheme="minorHAnsi"/>
          <w:color w:val="353535"/>
        </w:rPr>
        <w:t>at 3x the normal rate</w:t>
      </w:r>
    </w:p>
    <w:p w14:paraId="2FFD9BA6" w14:textId="37F6FE2C" w:rsidR="006B4BDA" w:rsidRPr="002F6AAA" w:rsidRDefault="002F6AAA" w:rsidP="006B4BDA">
      <w:pPr>
        <w:pStyle w:val="ListParagraph"/>
        <w:widowControl/>
        <w:numPr>
          <w:ilvl w:val="0"/>
          <w:numId w:val="4"/>
        </w:numPr>
        <w:shd w:val="clear" w:color="auto" w:fill="FFFFFF"/>
        <w:autoSpaceDE/>
        <w:autoSpaceDN/>
        <w:spacing w:before="100" w:beforeAutospacing="1" w:after="100" w:afterAutospacing="1"/>
        <w:contextualSpacing/>
        <w:jc w:val="both"/>
        <w:rPr>
          <w:rFonts w:asciiTheme="minorHAnsi" w:hAnsiTheme="minorHAnsi" w:cstheme="minorHAnsi"/>
          <w:color w:val="353535"/>
        </w:rPr>
      </w:pPr>
      <w:r w:rsidRPr="002F6AAA">
        <w:rPr>
          <w:rFonts w:asciiTheme="minorHAnsi" w:hAnsiTheme="minorHAnsi" w:cstheme="minorHAnsi"/>
          <w:color w:val="353535"/>
        </w:rPr>
        <w:t>Costs to maintain w</w:t>
      </w:r>
      <w:r w:rsidR="006B4BDA" w:rsidRPr="002F6AAA">
        <w:rPr>
          <w:rFonts w:asciiTheme="minorHAnsi" w:hAnsiTheme="minorHAnsi" w:cstheme="minorHAnsi"/>
          <w:color w:val="353535"/>
        </w:rPr>
        <w:t xml:space="preserve">ater storage tanks, booster stations, valves, generators, intakes, water treatment plants, </w:t>
      </w:r>
      <w:r w:rsidR="007F27D9">
        <w:rPr>
          <w:rFonts w:asciiTheme="minorHAnsi" w:hAnsiTheme="minorHAnsi" w:cstheme="minorHAnsi"/>
          <w:color w:val="353535"/>
        </w:rPr>
        <w:t xml:space="preserve">miles of water lines, equipment, </w:t>
      </w:r>
      <w:r w:rsidR="006B4BDA" w:rsidRPr="002F6AAA">
        <w:rPr>
          <w:rFonts w:asciiTheme="minorHAnsi" w:hAnsiTheme="minorHAnsi" w:cstheme="minorHAnsi"/>
          <w:color w:val="353535"/>
        </w:rPr>
        <w:t>etc.</w:t>
      </w:r>
    </w:p>
    <w:p w14:paraId="2F6DD75F" w14:textId="77777777" w:rsidR="006B4BDA" w:rsidRPr="002F6AAA" w:rsidRDefault="006B4BDA" w:rsidP="006B4BDA">
      <w:pPr>
        <w:pStyle w:val="ListParagraph"/>
        <w:numPr>
          <w:ilvl w:val="0"/>
          <w:numId w:val="4"/>
        </w:numPr>
        <w:adjustRightInd w:val="0"/>
        <w:contextualSpacing/>
        <w:jc w:val="both"/>
        <w:rPr>
          <w:rFonts w:asciiTheme="minorHAnsi" w:hAnsiTheme="minorHAnsi" w:cstheme="minorHAnsi"/>
          <w:color w:val="000000"/>
          <w:shd w:val="clear" w:color="auto" w:fill="FFFFFF"/>
        </w:rPr>
      </w:pPr>
      <w:r w:rsidRPr="002F6AAA">
        <w:rPr>
          <w:rFonts w:asciiTheme="minorHAnsi" w:hAnsiTheme="minorHAnsi" w:cstheme="minorHAnsi"/>
          <w:color w:val="000000"/>
          <w:shd w:val="clear" w:color="auto" w:fill="FFFFFF"/>
        </w:rPr>
        <w:t>Below market rates due to the high poverty level of our community</w:t>
      </w:r>
    </w:p>
    <w:p w14:paraId="023F1977" w14:textId="77777777" w:rsidR="002F6AAA" w:rsidRPr="002F6AAA" w:rsidRDefault="002F6AAA" w:rsidP="00F44C85">
      <w:pPr>
        <w:jc w:val="both"/>
        <w:rPr>
          <w:rFonts w:asciiTheme="minorHAnsi" w:hAnsiTheme="minorHAnsi" w:cstheme="minorHAnsi"/>
        </w:rPr>
      </w:pPr>
    </w:p>
    <w:p w14:paraId="210510FF" w14:textId="08943039" w:rsidR="00F44C85" w:rsidRPr="002F6AAA" w:rsidRDefault="00A62303" w:rsidP="00F44C85">
      <w:pPr>
        <w:jc w:val="both"/>
        <w:rPr>
          <w:rFonts w:asciiTheme="minorHAnsi" w:hAnsiTheme="minorHAnsi" w:cstheme="minorHAnsi"/>
        </w:rPr>
      </w:pPr>
      <w:r>
        <w:rPr>
          <w:rFonts w:asciiTheme="minorHAnsi" w:hAnsiTheme="minorHAnsi" w:cstheme="minorHAnsi"/>
        </w:rPr>
        <w:t>T</w:t>
      </w:r>
      <w:r w:rsidR="006D4F96" w:rsidRPr="002F6AAA">
        <w:rPr>
          <w:rFonts w:asciiTheme="minorHAnsi" w:hAnsiTheme="minorHAnsi" w:cstheme="minorHAnsi"/>
        </w:rPr>
        <w:t xml:space="preserve">he Hoopa Valley wide system (Public Water System #: 0605126) consist of two water treatment facilities, 20 water storage tanks, 14 pumping facilities, 13 distribution systems and </w:t>
      </w:r>
      <w:r>
        <w:rPr>
          <w:rFonts w:asciiTheme="minorHAnsi" w:hAnsiTheme="minorHAnsi" w:cstheme="minorHAnsi"/>
        </w:rPr>
        <w:t xml:space="preserve">several </w:t>
      </w:r>
      <w:r w:rsidR="006D4F96" w:rsidRPr="002F6AAA">
        <w:rPr>
          <w:rFonts w:asciiTheme="minorHAnsi" w:hAnsiTheme="minorHAnsi" w:cstheme="minorHAnsi"/>
        </w:rPr>
        <w:t xml:space="preserve">miles </w:t>
      </w:r>
      <w:r>
        <w:rPr>
          <w:rFonts w:asciiTheme="minorHAnsi" w:hAnsiTheme="minorHAnsi" w:cstheme="minorHAnsi"/>
        </w:rPr>
        <w:t xml:space="preserve">of main and distribution </w:t>
      </w:r>
      <w:r w:rsidR="006D4F96" w:rsidRPr="002F6AAA">
        <w:rPr>
          <w:rFonts w:asciiTheme="minorHAnsi" w:hAnsiTheme="minorHAnsi" w:cstheme="minorHAnsi"/>
        </w:rPr>
        <w:t xml:space="preserve">waterlines of various age, make and size.  </w:t>
      </w:r>
      <w:r w:rsidR="00611FFF" w:rsidRPr="002F6AAA">
        <w:rPr>
          <w:rFonts w:asciiTheme="minorHAnsi" w:hAnsiTheme="minorHAnsi" w:cstheme="minorHAnsi"/>
        </w:rPr>
        <w:t xml:space="preserve">HVPUD lacks the means to </w:t>
      </w:r>
      <w:r w:rsidR="005D2F42">
        <w:rPr>
          <w:rFonts w:asciiTheme="minorHAnsi" w:hAnsiTheme="minorHAnsi" w:cstheme="minorHAnsi"/>
        </w:rPr>
        <w:t xml:space="preserve">continue to </w:t>
      </w:r>
      <w:r w:rsidR="0002250B" w:rsidRPr="002F6AAA">
        <w:rPr>
          <w:rFonts w:asciiTheme="minorHAnsi" w:hAnsiTheme="minorHAnsi" w:cstheme="minorHAnsi"/>
        </w:rPr>
        <w:t xml:space="preserve">cover </w:t>
      </w:r>
      <w:r w:rsidR="00611FFF" w:rsidRPr="002F6AAA">
        <w:rPr>
          <w:rFonts w:asciiTheme="minorHAnsi" w:hAnsiTheme="minorHAnsi" w:cstheme="minorHAnsi"/>
        </w:rPr>
        <w:t>the operations &amp; maintenance</w:t>
      </w:r>
      <w:r w:rsidR="0002250B" w:rsidRPr="002F6AAA">
        <w:rPr>
          <w:rFonts w:asciiTheme="minorHAnsi" w:hAnsiTheme="minorHAnsi" w:cstheme="minorHAnsi"/>
        </w:rPr>
        <w:t xml:space="preserve"> of</w:t>
      </w:r>
      <w:r w:rsidR="005D2F42">
        <w:rPr>
          <w:rFonts w:asciiTheme="minorHAnsi" w:hAnsiTheme="minorHAnsi" w:cstheme="minorHAnsi"/>
        </w:rPr>
        <w:t xml:space="preserve"> these IHS-Compacted </w:t>
      </w:r>
      <w:r w:rsidR="0002250B" w:rsidRPr="002F6AAA">
        <w:rPr>
          <w:rFonts w:asciiTheme="minorHAnsi" w:hAnsiTheme="minorHAnsi" w:cstheme="minorHAnsi"/>
        </w:rPr>
        <w:t xml:space="preserve">public water </w:t>
      </w:r>
      <w:r w:rsidR="005D2F42">
        <w:rPr>
          <w:rFonts w:asciiTheme="minorHAnsi" w:hAnsiTheme="minorHAnsi" w:cstheme="minorHAnsi"/>
        </w:rPr>
        <w:t xml:space="preserve">and sanitation </w:t>
      </w:r>
      <w:r w:rsidR="0002250B" w:rsidRPr="002F6AAA">
        <w:rPr>
          <w:rFonts w:asciiTheme="minorHAnsi" w:hAnsiTheme="minorHAnsi" w:cstheme="minorHAnsi"/>
        </w:rPr>
        <w:t>system</w:t>
      </w:r>
      <w:r w:rsidR="005D2F42">
        <w:rPr>
          <w:rFonts w:asciiTheme="minorHAnsi" w:hAnsiTheme="minorHAnsi" w:cstheme="minorHAnsi"/>
        </w:rPr>
        <w:t>s</w:t>
      </w:r>
      <w:r w:rsidR="00611FFF" w:rsidRPr="002F6AAA">
        <w:rPr>
          <w:rFonts w:asciiTheme="minorHAnsi" w:hAnsiTheme="minorHAnsi" w:cstheme="minorHAnsi"/>
        </w:rPr>
        <w:t xml:space="preserve">. </w:t>
      </w:r>
      <w:r w:rsidR="00F44C85" w:rsidRPr="002F6AAA">
        <w:rPr>
          <w:rFonts w:asciiTheme="minorHAnsi" w:hAnsiTheme="minorHAnsi" w:cstheme="minorHAnsi"/>
        </w:rPr>
        <w:t xml:space="preserve"> </w:t>
      </w:r>
    </w:p>
    <w:p w14:paraId="41735490" w14:textId="77777777" w:rsidR="002F6AAA" w:rsidRDefault="002F6AAA" w:rsidP="006B4BDA">
      <w:pPr>
        <w:shd w:val="clear" w:color="auto" w:fill="FFFFFF"/>
        <w:spacing w:before="100" w:beforeAutospacing="1" w:after="100" w:afterAutospacing="1"/>
        <w:jc w:val="both"/>
        <w:rPr>
          <w:rFonts w:asciiTheme="minorHAnsi" w:hAnsiTheme="minorHAnsi" w:cstheme="minorHAnsi"/>
          <w:color w:val="353535"/>
        </w:rPr>
      </w:pPr>
    </w:p>
    <w:p w14:paraId="44EA3153" w14:textId="77777777" w:rsidR="002F6AAA" w:rsidRDefault="002F6AAA" w:rsidP="006B4BDA">
      <w:pPr>
        <w:shd w:val="clear" w:color="auto" w:fill="FFFFFF"/>
        <w:spacing w:before="100" w:beforeAutospacing="1" w:after="100" w:afterAutospacing="1"/>
        <w:jc w:val="both"/>
        <w:rPr>
          <w:rFonts w:asciiTheme="minorHAnsi" w:hAnsiTheme="minorHAnsi" w:cstheme="minorHAnsi"/>
          <w:color w:val="353535"/>
        </w:rPr>
      </w:pPr>
    </w:p>
    <w:p w14:paraId="1929B775" w14:textId="762E5E32" w:rsidR="0002250B" w:rsidRPr="002F6AAA" w:rsidRDefault="005D2F42" w:rsidP="006B4BDA">
      <w:pPr>
        <w:shd w:val="clear" w:color="auto" w:fill="FFFFFF"/>
        <w:spacing w:before="100" w:beforeAutospacing="1" w:after="100" w:afterAutospacing="1"/>
        <w:jc w:val="both"/>
        <w:rPr>
          <w:rFonts w:asciiTheme="minorHAnsi" w:hAnsiTheme="minorHAnsi" w:cstheme="minorHAnsi"/>
          <w:b/>
        </w:rPr>
      </w:pPr>
      <w:r>
        <w:rPr>
          <w:rFonts w:asciiTheme="minorHAnsi" w:hAnsiTheme="minorHAnsi" w:cstheme="minorHAnsi"/>
          <w:color w:val="353535"/>
        </w:rPr>
        <w:t xml:space="preserve">The </w:t>
      </w:r>
      <w:r w:rsidR="006B4BDA" w:rsidRPr="002F6AAA">
        <w:rPr>
          <w:rFonts w:asciiTheme="minorHAnsi" w:hAnsiTheme="minorHAnsi" w:cstheme="minorHAnsi"/>
          <w:color w:val="353535"/>
        </w:rPr>
        <w:t xml:space="preserve">Hoopa </w:t>
      </w:r>
      <w:r>
        <w:rPr>
          <w:rFonts w:asciiTheme="minorHAnsi" w:hAnsiTheme="minorHAnsi" w:cstheme="minorHAnsi"/>
          <w:color w:val="353535"/>
        </w:rPr>
        <w:t xml:space="preserve">Reservation community </w:t>
      </w:r>
      <w:r w:rsidR="006B4BDA" w:rsidRPr="002F6AAA">
        <w:rPr>
          <w:rFonts w:asciiTheme="minorHAnsi" w:hAnsiTheme="minorHAnsi" w:cstheme="minorHAnsi"/>
          <w:color w:val="353535"/>
        </w:rPr>
        <w:t xml:space="preserve">has a high level of poverty, unemployment, historic trauma, and other statistics and factors that impact the ability to increase costs on our tribal population.  </w:t>
      </w:r>
      <w:r w:rsidR="0002250B" w:rsidRPr="002F6AAA">
        <w:rPr>
          <w:rFonts w:asciiTheme="minorHAnsi" w:hAnsiTheme="minorHAnsi" w:cstheme="minorHAnsi"/>
          <w:w w:val="105"/>
        </w:rPr>
        <w:t xml:space="preserve">The </w:t>
      </w:r>
      <w:r w:rsidR="0002250B" w:rsidRPr="002F6AAA">
        <w:rPr>
          <w:rFonts w:asciiTheme="minorHAnsi" w:hAnsiTheme="minorHAnsi" w:cstheme="minorHAnsi"/>
        </w:rPr>
        <w:t xml:space="preserve">American Community ACS data shows the Median Household Income of the project area is just $36,830, as compared to $70,489 for the rest of California. </w:t>
      </w:r>
    </w:p>
    <w:p w14:paraId="3EA60695" w14:textId="19F7AA29" w:rsidR="0002250B" w:rsidRPr="002F6AAA" w:rsidRDefault="005D2F42" w:rsidP="0002250B">
      <w:pPr>
        <w:shd w:val="clear" w:color="auto" w:fill="FFFFFF"/>
        <w:spacing w:before="100" w:beforeAutospacing="1" w:after="100" w:afterAutospacing="1"/>
        <w:jc w:val="both"/>
        <w:rPr>
          <w:rFonts w:asciiTheme="minorHAnsi" w:hAnsiTheme="minorHAnsi" w:cstheme="minorHAnsi"/>
          <w:b/>
          <w:bCs/>
          <w:color w:val="353535"/>
          <w:u w:val="single"/>
        </w:rPr>
      </w:pPr>
      <w:r>
        <w:rPr>
          <w:rFonts w:asciiTheme="minorHAnsi" w:hAnsiTheme="minorHAnsi" w:cstheme="minorHAnsi"/>
          <w:b/>
          <w:bCs/>
          <w:color w:val="353535"/>
          <w:u w:val="single"/>
        </w:rPr>
        <w:t xml:space="preserve">IHS Defined </w:t>
      </w:r>
      <w:r w:rsidR="0002250B" w:rsidRPr="002F6AAA">
        <w:rPr>
          <w:rFonts w:asciiTheme="minorHAnsi" w:hAnsiTheme="minorHAnsi" w:cstheme="minorHAnsi"/>
          <w:b/>
          <w:bCs/>
          <w:color w:val="353535"/>
          <w:u w:val="single"/>
        </w:rPr>
        <w:t>Trust Responsibility</w:t>
      </w:r>
    </w:p>
    <w:p w14:paraId="69E04191" w14:textId="1462F65F" w:rsidR="00E04123" w:rsidRDefault="005D2F42" w:rsidP="0002250B">
      <w:pPr>
        <w:shd w:val="clear" w:color="auto" w:fill="FFFFFF"/>
        <w:spacing w:before="100" w:beforeAutospacing="1"/>
        <w:jc w:val="both"/>
        <w:rPr>
          <w:rFonts w:asciiTheme="minorHAnsi" w:hAnsiTheme="minorHAnsi" w:cstheme="minorHAnsi"/>
          <w:color w:val="353535"/>
        </w:rPr>
      </w:pPr>
      <w:r>
        <w:rPr>
          <w:rFonts w:asciiTheme="minorHAnsi" w:hAnsiTheme="minorHAnsi" w:cstheme="minorHAnsi"/>
          <w:color w:val="353535"/>
        </w:rPr>
        <w:t xml:space="preserve">Besides being </w:t>
      </w:r>
      <w:r w:rsidR="00530888">
        <w:rPr>
          <w:rFonts w:asciiTheme="minorHAnsi" w:hAnsiTheme="minorHAnsi" w:cstheme="minorHAnsi"/>
          <w:color w:val="353535"/>
        </w:rPr>
        <w:t xml:space="preserve">part of </w:t>
      </w:r>
      <w:r>
        <w:rPr>
          <w:rFonts w:asciiTheme="minorHAnsi" w:hAnsiTheme="minorHAnsi" w:cstheme="minorHAnsi"/>
          <w:color w:val="353535"/>
        </w:rPr>
        <w:t>federal obligations by t</w:t>
      </w:r>
      <w:r w:rsidR="00C67817">
        <w:rPr>
          <w:rFonts w:asciiTheme="minorHAnsi" w:hAnsiTheme="minorHAnsi" w:cstheme="minorHAnsi"/>
          <w:color w:val="353535"/>
        </w:rPr>
        <w:t xml:space="preserve">reaties and agreements between tribes and the </w:t>
      </w:r>
      <w:r w:rsidR="00530888">
        <w:rPr>
          <w:rFonts w:asciiTheme="minorHAnsi" w:hAnsiTheme="minorHAnsi" w:cstheme="minorHAnsi"/>
          <w:color w:val="353535"/>
        </w:rPr>
        <w:t>United States</w:t>
      </w:r>
      <w:r>
        <w:rPr>
          <w:rFonts w:asciiTheme="minorHAnsi" w:hAnsiTheme="minorHAnsi" w:cstheme="minorHAnsi"/>
          <w:color w:val="353535"/>
        </w:rPr>
        <w:t xml:space="preserve">, </w:t>
      </w:r>
      <w:r w:rsidR="00E04123">
        <w:rPr>
          <w:rFonts w:asciiTheme="minorHAnsi" w:hAnsiTheme="minorHAnsi" w:cstheme="minorHAnsi"/>
          <w:color w:val="353535"/>
        </w:rPr>
        <w:t>the IHS Strategic Plan FY 2019-2023 states:</w:t>
      </w:r>
      <w:r>
        <w:rPr>
          <w:rFonts w:asciiTheme="minorHAnsi" w:hAnsiTheme="minorHAnsi" w:cstheme="minorHAnsi"/>
          <w:color w:val="353535"/>
        </w:rPr>
        <w:t xml:space="preserve"> </w:t>
      </w:r>
    </w:p>
    <w:p w14:paraId="6B423858" w14:textId="339259FA" w:rsidR="0002250B" w:rsidRPr="002F6AAA" w:rsidRDefault="00E04123" w:rsidP="00E04123">
      <w:pPr>
        <w:shd w:val="clear" w:color="auto" w:fill="FFFFFF"/>
        <w:spacing w:before="100" w:beforeAutospacing="1"/>
        <w:ind w:left="720"/>
        <w:jc w:val="both"/>
        <w:rPr>
          <w:rFonts w:asciiTheme="minorHAnsi" w:hAnsiTheme="minorHAnsi" w:cstheme="minorHAnsi"/>
          <w:color w:val="353535"/>
        </w:rPr>
      </w:pPr>
      <w:r>
        <w:rPr>
          <w:rFonts w:asciiTheme="minorHAnsi" w:hAnsiTheme="minorHAnsi" w:cstheme="minorHAnsi"/>
          <w:color w:val="353535"/>
        </w:rPr>
        <w:t>“In 2018, the Indian health care system had more than 40.494 hospital admissions and almost 13.8 million outpatient medi</w:t>
      </w:r>
      <w:r w:rsidR="00530888">
        <w:rPr>
          <w:rFonts w:asciiTheme="minorHAnsi" w:hAnsiTheme="minorHAnsi" w:cstheme="minorHAnsi"/>
          <w:color w:val="353535"/>
        </w:rPr>
        <w:t>c</w:t>
      </w:r>
      <w:r>
        <w:rPr>
          <w:rFonts w:asciiTheme="minorHAnsi" w:hAnsiTheme="minorHAnsi" w:cstheme="minorHAnsi"/>
          <w:color w:val="353535"/>
        </w:rPr>
        <w:t xml:space="preserve">al care visits.  The Indian health care system also provides dental services, nutrition services, pharmacy services, community health, </w:t>
      </w:r>
      <w:r w:rsidRPr="00E04123">
        <w:rPr>
          <w:rFonts w:asciiTheme="minorHAnsi" w:hAnsiTheme="minorHAnsi" w:cstheme="minorHAnsi"/>
          <w:b/>
          <w:bCs/>
          <w:color w:val="353535"/>
        </w:rPr>
        <w:t>sanitation facilities (water supply and waste disposal)</w:t>
      </w:r>
      <w:r>
        <w:rPr>
          <w:rFonts w:asciiTheme="minorHAnsi" w:hAnsiTheme="minorHAnsi" w:cstheme="minorHAnsi"/>
          <w:color w:val="353535"/>
        </w:rPr>
        <w:t>, injury prevention, and institutional environmental services.”  (</w:t>
      </w:r>
      <w:proofErr w:type="gramStart"/>
      <w:r>
        <w:rPr>
          <w:rFonts w:asciiTheme="minorHAnsi" w:hAnsiTheme="minorHAnsi" w:cstheme="minorHAnsi"/>
          <w:color w:val="353535"/>
        </w:rPr>
        <w:t>page</w:t>
      </w:r>
      <w:proofErr w:type="gramEnd"/>
      <w:r>
        <w:rPr>
          <w:rFonts w:asciiTheme="minorHAnsi" w:hAnsiTheme="minorHAnsi" w:cstheme="minorHAnsi"/>
          <w:color w:val="353535"/>
        </w:rPr>
        <w:t xml:space="preserve"> 1 - emphasis added)</w:t>
      </w:r>
      <w:r w:rsidR="005D2F42">
        <w:rPr>
          <w:rFonts w:asciiTheme="minorHAnsi" w:hAnsiTheme="minorHAnsi" w:cstheme="minorHAnsi"/>
          <w:color w:val="353535"/>
        </w:rPr>
        <w:t xml:space="preserve"> </w:t>
      </w:r>
    </w:p>
    <w:p w14:paraId="66786C13" w14:textId="284DB9DC" w:rsidR="0002250B" w:rsidRPr="002F6AAA" w:rsidRDefault="0002250B" w:rsidP="0002250B">
      <w:pPr>
        <w:shd w:val="clear" w:color="auto" w:fill="FFFFFF"/>
        <w:spacing w:before="100" w:beforeAutospacing="1"/>
        <w:jc w:val="both"/>
        <w:rPr>
          <w:rFonts w:asciiTheme="minorHAnsi" w:hAnsiTheme="minorHAnsi" w:cstheme="minorHAnsi"/>
          <w:color w:val="353535"/>
        </w:rPr>
      </w:pPr>
      <w:r w:rsidRPr="002F6AAA">
        <w:rPr>
          <w:rFonts w:asciiTheme="minorHAnsi" w:hAnsiTheme="minorHAnsi" w:cstheme="minorHAnsi"/>
          <w:color w:val="353535"/>
        </w:rPr>
        <w:t xml:space="preserve">The Snyder Act of 1921 (25 USC 13) and the permanent reauthorization of the Indian Health Care Improvement Act [enacted in 2010 as part of the Patient Protection and Affordable Care Act (P.L. 111-148)] </w:t>
      </w:r>
      <w:r w:rsidR="00E04123">
        <w:rPr>
          <w:rFonts w:asciiTheme="minorHAnsi" w:hAnsiTheme="minorHAnsi" w:cstheme="minorHAnsi"/>
          <w:color w:val="353535"/>
        </w:rPr>
        <w:t xml:space="preserve">also </w:t>
      </w:r>
      <w:r w:rsidRPr="002F6AAA">
        <w:rPr>
          <w:rFonts w:asciiTheme="minorHAnsi" w:hAnsiTheme="minorHAnsi" w:cstheme="minorHAnsi"/>
          <w:color w:val="353535"/>
        </w:rPr>
        <w:t xml:space="preserve">provide specific legislative authority for Congress to appropriate funds specifically for the health care of Indian people. </w:t>
      </w:r>
      <w:r w:rsidR="00E04123">
        <w:rPr>
          <w:rFonts w:asciiTheme="minorHAnsi" w:hAnsiTheme="minorHAnsi" w:cstheme="minorHAnsi"/>
          <w:color w:val="353535"/>
        </w:rPr>
        <w:t xml:space="preserve">Clearly, the </w:t>
      </w:r>
      <w:r w:rsidR="00227EF1">
        <w:rPr>
          <w:rFonts w:asciiTheme="minorHAnsi" w:hAnsiTheme="minorHAnsi" w:cstheme="minorHAnsi"/>
          <w:color w:val="353535"/>
        </w:rPr>
        <w:t>purpose and mission of IHS to carry out federal trust obligations to Native people, tribes and tribal communities cannot be accomplished without functioning and sustainable</w:t>
      </w:r>
      <w:r w:rsidR="00530888">
        <w:rPr>
          <w:rFonts w:asciiTheme="minorHAnsi" w:hAnsiTheme="minorHAnsi" w:cstheme="minorHAnsi"/>
          <w:color w:val="353535"/>
        </w:rPr>
        <w:t xml:space="preserve"> Indian</w:t>
      </w:r>
      <w:r w:rsidR="00227EF1">
        <w:rPr>
          <w:rFonts w:asciiTheme="minorHAnsi" w:hAnsiTheme="minorHAnsi" w:cstheme="minorHAnsi"/>
          <w:color w:val="353535"/>
        </w:rPr>
        <w:t xml:space="preserve"> water systems.</w:t>
      </w:r>
    </w:p>
    <w:p w14:paraId="453A31B3" w14:textId="77777777" w:rsidR="0002250B" w:rsidRPr="002F6AAA" w:rsidRDefault="0002250B" w:rsidP="0002250B">
      <w:pPr>
        <w:adjustRightInd w:val="0"/>
        <w:jc w:val="both"/>
        <w:rPr>
          <w:rFonts w:asciiTheme="minorHAnsi" w:hAnsiTheme="minorHAnsi" w:cstheme="minorHAnsi"/>
          <w:b/>
          <w:bCs/>
          <w:color w:val="000000"/>
          <w:u w:val="single"/>
          <w:shd w:val="clear" w:color="auto" w:fill="FFFFFF"/>
        </w:rPr>
      </w:pPr>
    </w:p>
    <w:p w14:paraId="68A07EAE" w14:textId="0A167E3B" w:rsidR="006B4BDA" w:rsidRDefault="00850653" w:rsidP="006B4BDA">
      <w:pPr>
        <w:adjustRightInd w:val="0"/>
        <w:jc w:val="both"/>
        <w:rPr>
          <w:rFonts w:asciiTheme="minorHAnsi" w:hAnsiTheme="minorHAnsi" w:cstheme="minorHAnsi"/>
          <w:b/>
          <w:bCs/>
          <w:color w:val="000000"/>
          <w:u w:val="single"/>
          <w:shd w:val="clear" w:color="auto" w:fill="FFFFFF"/>
        </w:rPr>
      </w:pPr>
      <w:r>
        <w:rPr>
          <w:rFonts w:asciiTheme="minorHAnsi" w:hAnsiTheme="minorHAnsi" w:cstheme="minorHAnsi"/>
          <w:b/>
          <w:bCs/>
          <w:color w:val="000000"/>
          <w:u w:val="single"/>
          <w:shd w:val="clear" w:color="auto" w:fill="FFFFFF"/>
        </w:rPr>
        <w:t>Hoopa Efforts to Fix this Problem</w:t>
      </w:r>
    </w:p>
    <w:p w14:paraId="1BF55C00" w14:textId="2ED7392D" w:rsidR="00850653" w:rsidRDefault="00850653" w:rsidP="006B4BDA">
      <w:pPr>
        <w:adjustRightInd w:val="0"/>
        <w:jc w:val="both"/>
        <w:rPr>
          <w:rFonts w:asciiTheme="minorHAnsi" w:hAnsiTheme="minorHAnsi" w:cstheme="minorHAnsi"/>
          <w:b/>
          <w:bCs/>
          <w:color w:val="000000"/>
          <w:u w:val="single"/>
          <w:shd w:val="clear" w:color="auto" w:fill="FFFFFF"/>
        </w:rPr>
      </w:pPr>
    </w:p>
    <w:p w14:paraId="3FD5690E" w14:textId="58C66BA2" w:rsidR="0002250B" w:rsidRPr="002F6AAA" w:rsidRDefault="00850653" w:rsidP="00850653">
      <w:pPr>
        <w:adjustRightInd w:val="0"/>
        <w:jc w:val="both"/>
        <w:rPr>
          <w:rFonts w:asciiTheme="minorHAnsi" w:hAnsiTheme="minorHAnsi" w:cstheme="minorHAnsi"/>
          <w:lang w:eastAsia="ja-JP"/>
        </w:rPr>
      </w:pPr>
      <w:r>
        <w:rPr>
          <w:rFonts w:asciiTheme="minorHAnsi" w:hAnsiTheme="minorHAnsi" w:cstheme="minorHAnsi"/>
          <w:color w:val="000000"/>
          <w:shd w:val="clear" w:color="auto" w:fill="FFFFFF"/>
        </w:rPr>
        <w:t xml:space="preserve">Since 2013, the Hoopa Valley Tribe has been meeting with IHS representatives to address this problem </w:t>
      </w:r>
      <w:r w:rsidR="00530888">
        <w:rPr>
          <w:rFonts w:asciiTheme="minorHAnsi" w:hAnsiTheme="minorHAnsi" w:cstheme="minorHAnsi"/>
          <w:color w:val="000000"/>
          <w:shd w:val="clear" w:color="auto" w:fill="FFFFFF"/>
        </w:rPr>
        <w:t xml:space="preserve">by providing </w:t>
      </w:r>
      <w:r>
        <w:rPr>
          <w:rFonts w:asciiTheme="minorHAnsi" w:hAnsiTheme="minorHAnsi" w:cstheme="minorHAnsi"/>
          <w:color w:val="000000"/>
          <w:shd w:val="clear" w:color="auto" w:fill="FFFFFF"/>
        </w:rPr>
        <w:t xml:space="preserve">direct appropriations or as an allowable cost under our Contract Support Cost Agreement.  Each time, IHS has claimed that it has no program, function, service or activity or responsibility to assist with funding of the HVPUD operations and maintenance costs.  The latest </w:t>
      </w:r>
      <w:r w:rsidR="00530888">
        <w:rPr>
          <w:rFonts w:asciiTheme="minorHAnsi" w:hAnsiTheme="minorHAnsi" w:cstheme="minorHAnsi"/>
          <w:color w:val="000000"/>
          <w:shd w:val="clear" w:color="auto" w:fill="FFFFFF"/>
        </w:rPr>
        <w:t>was Se</w:t>
      </w:r>
      <w:r w:rsidR="0002250B" w:rsidRPr="002F6AAA">
        <w:rPr>
          <w:rFonts w:asciiTheme="minorHAnsi" w:hAnsiTheme="minorHAnsi" w:cstheme="minorHAnsi"/>
          <w:lang w:eastAsia="ja-JP"/>
        </w:rPr>
        <w:t xml:space="preserve">ptember 16, 2021, </w:t>
      </w:r>
      <w:r>
        <w:rPr>
          <w:rFonts w:asciiTheme="minorHAnsi" w:hAnsiTheme="minorHAnsi" w:cstheme="minorHAnsi"/>
          <w:lang w:eastAsia="ja-JP"/>
        </w:rPr>
        <w:t xml:space="preserve">when </w:t>
      </w:r>
      <w:r w:rsidR="0002250B" w:rsidRPr="002F6AAA">
        <w:rPr>
          <w:rFonts w:asciiTheme="minorHAnsi" w:hAnsiTheme="minorHAnsi" w:cstheme="minorHAnsi"/>
          <w:lang w:eastAsia="ja-JP"/>
        </w:rPr>
        <w:t>the Tribe was provided a</w:t>
      </w:r>
      <w:r w:rsidR="00326450">
        <w:rPr>
          <w:rFonts w:asciiTheme="minorHAnsi" w:hAnsiTheme="minorHAnsi" w:cstheme="minorHAnsi"/>
          <w:lang w:eastAsia="ja-JP"/>
        </w:rPr>
        <w:t>nother</w:t>
      </w:r>
      <w:r w:rsidR="0002250B" w:rsidRPr="002F6AAA">
        <w:rPr>
          <w:rFonts w:asciiTheme="minorHAnsi" w:hAnsiTheme="minorHAnsi" w:cstheme="minorHAnsi"/>
          <w:lang w:eastAsia="ja-JP"/>
        </w:rPr>
        <w:t xml:space="preserve"> denial </w:t>
      </w:r>
      <w:r w:rsidR="00326450">
        <w:rPr>
          <w:rFonts w:asciiTheme="minorHAnsi" w:hAnsiTheme="minorHAnsi" w:cstheme="minorHAnsi"/>
          <w:lang w:eastAsia="ja-JP"/>
        </w:rPr>
        <w:t xml:space="preserve">from the California Area and Headquarters Offices </w:t>
      </w:r>
      <w:r w:rsidR="0002250B" w:rsidRPr="002F6AAA">
        <w:rPr>
          <w:rFonts w:asciiTheme="minorHAnsi" w:hAnsiTheme="minorHAnsi" w:cstheme="minorHAnsi"/>
          <w:lang w:eastAsia="ja-JP"/>
        </w:rPr>
        <w:t>stating the following reasoning “</w:t>
      </w:r>
      <w:r w:rsidR="0002250B" w:rsidRPr="002F6AAA">
        <w:rPr>
          <w:rFonts w:asciiTheme="minorHAnsi" w:hAnsiTheme="minorHAnsi" w:cstheme="minorHAnsi"/>
          <w:i/>
          <w:iCs/>
          <w:lang w:eastAsia="ja-JP"/>
        </w:rPr>
        <w:t>Not an applicable IHS program, service, function, and activity included in the compact and does not have associated Secretarial funding.  </w:t>
      </w:r>
      <w:proofErr w:type="gramStart"/>
      <w:r w:rsidR="0002250B" w:rsidRPr="002F6AAA">
        <w:rPr>
          <w:rFonts w:asciiTheme="minorHAnsi" w:hAnsiTheme="minorHAnsi" w:cstheme="minorHAnsi"/>
          <w:i/>
          <w:iCs/>
          <w:lang w:eastAsia="ja-JP"/>
        </w:rPr>
        <w:t>This programs</w:t>
      </w:r>
      <w:proofErr w:type="gramEnd"/>
      <w:r w:rsidR="0002250B" w:rsidRPr="002F6AAA">
        <w:rPr>
          <w:rFonts w:asciiTheme="minorHAnsi" w:hAnsiTheme="minorHAnsi" w:cstheme="minorHAnsi"/>
          <w:i/>
          <w:iCs/>
          <w:lang w:eastAsia="ja-JP"/>
        </w:rPr>
        <w:t xml:space="preserve"> is not eligible for indirect contract support costs.  See utilities, fire, security, water </w:t>
      </w:r>
      <w:proofErr w:type="gramStart"/>
      <w:r w:rsidR="0002250B" w:rsidRPr="002F6AAA">
        <w:rPr>
          <w:rFonts w:asciiTheme="minorHAnsi" w:hAnsiTheme="minorHAnsi" w:cstheme="minorHAnsi"/>
          <w:i/>
          <w:iCs/>
          <w:lang w:eastAsia="ja-JP"/>
        </w:rPr>
        <w:t>and etc.</w:t>
      </w:r>
      <w:proofErr w:type="gramEnd"/>
      <w:r w:rsidR="0002250B" w:rsidRPr="002F6AAA">
        <w:rPr>
          <w:rFonts w:asciiTheme="minorHAnsi" w:hAnsiTheme="minorHAnsi" w:cstheme="minorHAnsi"/>
          <w:i/>
          <w:iCs/>
          <w:lang w:eastAsia="ja-JP"/>
        </w:rPr>
        <w:t xml:space="preserve"> covered in the 105(l) lease</w:t>
      </w:r>
      <w:r w:rsidR="0002250B" w:rsidRPr="002F6AAA">
        <w:rPr>
          <w:rFonts w:asciiTheme="minorHAnsi" w:hAnsiTheme="minorHAnsi" w:cstheme="minorHAnsi"/>
          <w:lang w:eastAsia="ja-JP"/>
        </w:rPr>
        <w:t>”.</w:t>
      </w:r>
    </w:p>
    <w:p w14:paraId="792C24CF" w14:textId="77777777" w:rsidR="0002250B" w:rsidRPr="002F6AAA" w:rsidRDefault="0002250B" w:rsidP="0002250B">
      <w:pPr>
        <w:tabs>
          <w:tab w:val="left" w:pos="220"/>
          <w:tab w:val="left" w:pos="720"/>
        </w:tabs>
        <w:adjustRightInd w:val="0"/>
        <w:jc w:val="both"/>
        <w:rPr>
          <w:rFonts w:asciiTheme="minorHAnsi" w:hAnsiTheme="minorHAnsi" w:cstheme="minorHAnsi"/>
          <w:lang w:eastAsia="ja-JP"/>
        </w:rPr>
      </w:pPr>
    </w:p>
    <w:p w14:paraId="6DF371C5" w14:textId="62909D2D" w:rsidR="00C23126" w:rsidRPr="00C23126" w:rsidRDefault="00C23126" w:rsidP="00A5561C">
      <w:pPr>
        <w:jc w:val="both"/>
        <w:rPr>
          <w:rFonts w:asciiTheme="minorHAnsi" w:hAnsiTheme="minorHAnsi" w:cstheme="minorHAnsi"/>
          <w:b/>
        </w:rPr>
      </w:pPr>
      <w:r w:rsidRPr="00C23126">
        <w:rPr>
          <w:rFonts w:asciiTheme="minorHAnsi" w:hAnsiTheme="minorHAnsi" w:cstheme="minorHAnsi"/>
          <w:b/>
        </w:rPr>
        <w:t xml:space="preserve">Request for </w:t>
      </w:r>
      <w:r w:rsidR="003E655D">
        <w:rPr>
          <w:rFonts w:asciiTheme="minorHAnsi" w:hAnsiTheme="minorHAnsi" w:cstheme="minorHAnsi"/>
          <w:b/>
        </w:rPr>
        <w:t xml:space="preserve">TSGAC </w:t>
      </w:r>
      <w:r w:rsidRPr="00C23126">
        <w:rPr>
          <w:rFonts w:asciiTheme="minorHAnsi" w:hAnsiTheme="minorHAnsi" w:cstheme="minorHAnsi"/>
          <w:b/>
        </w:rPr>
        <w:t>Action</w:t>
      </w:r>
    </w:p>
    <w:p w14:paraId="2627EA1C" w14:textId="77777777" w:rsidR="00C23126" w:rsidRDefault="00C23126" w:rsidP="00A5561C">
      <w:pPr>
        <w:jc w:val="both"/>
        <w:rPr>
          <w:rFonts w:asciiTheme="minorHAnsi" w:hAnsiTheme="minorHAnsi" w:cstheme="minorHAnsi"/>
          <w:bCs/>
        </w:rPr>
      </w:pPr>
    </w:p>
    <w:p w14:paraId="1BD6B14C" w14:textId="58EE3A2C" w:rsidR="002F6AAA" w:rsidRPr="002F6AAA" w:rsidRDefault="00326450" w:rsidP="00A5561C">
      <w:pPr>
        <w:jc w:val="both"/>
        <w:rPr>
          <w:rFonts w:asciiTheme="minorHAnsi" w:hAnsiTheme="minorHAnsi" w:cstheme="minorHAnsi"/>
          <w:bCs/>
        </w:rPr>
      </w:pPr>
      <w:r>
        <w:rPr>
          <w:rFonts w:asciiTheme="minorHAnsi" w:hAnsiTheme="minorHAnsi" w:cstheme="minorHAnsi"/>
          <w:bCs/>
        </w:rPr>
        <w:t xml:space="preserve">The </w:t>
      </w:r>
      <w:r w:rsidR="0002250B" w:rsidRPr="002F6AAA">
        <w:rPr>
          <w:rFonts w:asciiTheme="minorHAnsi" w:hAnsiTheme="minorHAnsi" w:cstheme="minorHAnsi"/>
          <w:bCs/>
        </w:rPr>
        <w:t>HVPUD</w:t>
      </w:r>
      <w:r>
        <w:rPr>
          <w:rFonts w:asciiTheme="minorHAnsi" w:hAnsiTheme="minorHAnsi" w:cstheme="minorHAnsi"/>
          <w:bCs/>
        </w:rPr>
        <w:t xml:space="preserve">’s operating budget for FY 2020 is attached.  The Tribe respectfully requests that the IHS SG Tribal Advisory Committee raise this matter with the IHS and DHHS policy leadership to </w:t>
      </w:r>
      <w:r w:rsidR="000C08FC">
        <w:rPr>
          <w:rFonts w:asciiTheme="minorHAnsi" w:hAnsiTheme="minorHAnsi" w:cstheme="minorHAnsi"/>
          <w:bCs/>
        </w:rPr>
        <w:t xml:space="preserve">be included </w:t>
      </w:r>
      <w:r>
        <w:rPr>
          <w:rFonts w:asciiTheme="minorHAnsi" w:hAnsiTheme="minorHAnsi" w:cstheme="minorHAnsi"/>
          <w:bCs/>
        </w:rPr>
        <w:t xml:space="preserve">as appropriate </w:t>
      </w:r>
      <w:r w:rsidR="000C08FC">
        <w:rPr>
          <w:rFonts w:asciiTheme="minorHAnsi" w:hAnsiTheme="minorHAnsi" w:cstheme="minorHAnsi"/>
          <w:bCs/>
        </w:rPr>
        <w:t xml:space="preserve">and justified tribal </w:t>
      </w:r>
      <w:r>
        <w:rPr>
          <w:rFonts w:asciiTheme="minorHAnsi" w:hAnsiTheme="minorHAnsi" w:cstheme="minorHAnsi"/>
          <w:bCs/>
        </w:rPr>
        <w:t>costs in the annual IHS budget</w:t>
      </w:r>
      <w:r w:rsidR="002F6AAA" w:rsidRPr="002F6AAA">
        <w:rPr>
          <w:rFonts w:asciiTheme="minorHAnsi" w:hAnsiTheme="minorHAnsi" w:cstheme="minorHAnsi"/>
        </w:rPr>
        <w:t xml:space="preserve"> as part of their trust responsibility to provide basic </w:t>
      </w:r>
      <w:r>
        <w:rPr>
          <w:rFonts w:asciiTheme="minorHAnsi" w:hAnsiTheme="minorHAnsi" w:cstheme="minorHAnsi"/>
        </w:rPr>
        <w:t xml:space="preserve">water and sanitation services </w:t>
      </w:r>
      <w:r w:rsidR="000C08FC">
        <w:rPr>
          <w:rFonts w:asciiTheme="minorHAnsi" w:hAnsiTheme="minorHAnsi" w:cstheme="minorHAnsi"/>
        </w:rPr>
        <w:t xml:space="preserve">obligation </w:t>
      </w:r>
      <w:r w:rsidR="002F6AAA" w:rsidRPr="002F6AAA">
        <w:rPr>
          <w:rFonts w:asciiTheme="minorHAnsi" w:hAnsiTheme="minorHAnsi" w:cstheme="minorHAnsi"/>
        </w:rPr>
        <w:t xml:space="preserve">to tribal communities. </w:t>
      </w:r>
    </w:p>
    <w:p w14:paraId="193F744D" w14:textId="77777777" w:rsidR="0002250B" w:rsidRPr="002F6AAA" w:rsidRDefault="0002250B" w:rsidP="0002250B">
      <w:pPr>
        <w:jc w:val="both"/>
        <w:rPr>
          <w:rFonts w:asciiTheme="minorHAnsi" w:hAnsiTheme="minorHAnsi" w:cstheme="minorHAnsi"/>
          <w:bCs/>
        </w:rPr>
      </w:pPr>
    </w:p>
    <w:bookmarkEnd w:id="0"/>
    <w:sectPr w:rsidR="0002250B" w:rsidRPr="002F6AAA" w:rsidSect="002F6AAA">
      <w:pgSz w:w="12290" w:h="15830"/>
      <w:pgMar w:top="1240" w:right="1280" w:bottom="1120" w:left="1740" w:header="611"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E702" w14:textId="77777777" w:rsidR="00726240" w:rsidRDefault="00611FFF">
      <w:r>
        <w:separator/>
      </w:r>
    </w:p>
  </w:endnote>
  <w:endnote w:type="continuationSeparator" w:id="0">
    <w:p w14:paraId="78CBC28B" w14:textId="77777777" w:rsidR="00726240" w:rsidRDefault="0061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2E34" w14:textId="77777777" w:rsidR="00726240" w:rsidRDefault="00611FFF">
      <w:r>
        <w:separator/>
      </w:r>
    </w:p>
  </w:footnote>
  <w:footnote w:type="continuationSeparator" w:id="0">
    <w:p w14:paraId="11B6D53F" w14:textId="77777777" w:rsidR="00726240" w:rsidRDefault="00611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587"/>
    <w:multiLevelType w:val="hybridMultilevel"/>
    <w:tmpl w:val="1590A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76357"/>
    <w:multiLevelType w:val="hybridMultilevel"/>
    <w:tmpl w:val="15C80D60"/>
    <w:lvl w:ilvl="0" w:tplc="61A8C826">
      <w:start w:val="16"/>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03E62"/>
    <w:multiLevelType w:val="hybridMultilevel"/>
    <w:tmpl w:val="05C81A84"/>
    <w:lvl w:ilvl="0" w:tplc="821832DE">
      <w:start w:val="1"/>
      <w:numFmt w:val="decimal"/>
      <w:lvlText w:val="%1."/>
      <w:lvlJc w:val="left"/>
      <w:pPr>
        <w:ind w:left="1053" w:hanging="359"/>
        <w:jc w:val="left"/>
      </w:pPr>
      <w:rPr>
        <w:rFonts w:ascii="Times New Roman" w:eastAsia="Times New Roman" w:hAnsi="Times New Roman" w:cs="Times New Roman" w:hint="default"/>
        <w:w w:val="110"/>
        <w:sz w:val="22"/>
        <w:szCs w:val="22"/>
        <w:lang w:val="en-US" w:eastAsia="en-US" w:bidi="en-US"/>
      </w:rPr>
    </w:lvl>
    <w:lvl w:ilvl="1" w:tplc="C602DFF0">
      <w:numFmt w:val="bullet"/>
      <w:lvlText w:val="•"/>
      <w:lvlJc w:val="left"/>
      <w:pPr>
        <w:ind w:left="1880" w:hanging="359"/>
      </w:pPr>
      <w:rPr>
        <w:rFonts w:hint="default"/>
        <w:lang w:val="en-US" w:eastAsia="en-US" w:bidi="en-US"/>
      </w:rPr>
    </w:lvl>
    <w:lvl w:ilvl="2" w:tplc="77580D2A">
      <w:numFmt w:val="bullet"/>
      <w:lvlText w:val="•"/>
      <w:lvlJc w:val="left"/>
      <w:pPr>
        <w:ind w:left="2701" w:hanging="359"/>
      </w:pPr>
      <w:rPr>
        <w:rFonts w:hint="default"/>
        <w:lang w:val="en-US" w:eastAsia="en-US" w:bidi="en-US"/>
      </w:rPr>
    </w:lvl>
    <w:lvl w:ilvl="3" w:tplc="5776D35A">
      <w:numFmt w:val="bullet"/>
      <w:lvlText w:val="•"/>
      <w:lvlJc w:val="left"/>
      <w:pPr>
        <w:ind w:left="3522" w:hanging="359"/>
      </w:pPr>
      <w:rPr>
        <w:rFonts w:hint="default"/>
        <w:lang w:val="en-US" w:eastAsia="en-US" w:bidi="en-US"/>
      </w:rPr>
    </w:lvl>
    <w:lvl w:ilvl="4" w:tplc="A8C639AC">
      <w:numFmt w:val="bullet"/>
      <w:lvlText w:val="•"/>
      <w:lvlJc w:val="left"/>
      <w:pPr>
        <w:ind w:left="4343" w:hanging="359"/>
      </w:pPr>
      <w:rPr>
        <w:rFonts w:hint="default"/>
        <w:lang w:val="en-US" w:eastAsia="en-US" w:bidi="en-US"/>
      </w:rPr>
    </w:lvl>
    <w:lvl w:ilvl="5" w:tplc="06B6C906">
      <w:numFmt w:val="bullet"/>
      <w:lvlText w:val="•"/>
      <w:lvlJc w:val="left"/>
      <w:pPr>
        <w:ind w:left="5164" w:hanging="359"/>
      </w:pPr>
      <w:rPr>
        <w:rFonts w:hint="default"/>
        <w:lang w:val="en-US" w:eastAsia="en-US" w:bidi="en-US"/>
      </w:rPr>
    </w:lvl>
    <w:lvl w:ilvl="6" w:tplc="9C02A216">
      <w:numFmt w:val="bullet"/>
      <w:lvlText w:val="•"/>
      <w:lvlJc w:val="left"/>
      <w:pPr>
        <w:ind w:left="5984" w:hanging="359"/>
      </w:pPr>
      <w:rPr>
        <w:rFonts w:hint="default"/>
        <w:lang w:val="en-US" w:eastAsia="en-US" w:bidi="en-US"/>
      </w:rPr>
    </w:lvl>
    <w:lvl w:ilvl="7" w:tplc="BACEE9EE">
      <w:numFmt w:val="bullet"/>
      <w:lvlText w:val="•"/>
      <w:lvlJc w:val="left"/>
      <w:pPr>
        <w:ind w:left="6805" w:hanging="359"/>
      </w:pPr>
      <w:rPr>
        <w:rFonts w:hint="default"/>
        <w:lang w:val="en-US" w:eastAsia="en-US" w:bidi="en-US"/>
      </w:rPr>
    </w:lvl>
    <w:lvl w:ilvl="8" w:tplc="F7D4202E">
      <w:numFmt w:val="bullet"/>
      <w:lvlText w:val="•"/>
      <w:lvlJc w:val="left"/>
      <w:pPr>
        <w:ind w:left="7626" w:hanging="359"/>
      </w:pPr>
      <w:rPr>
        <w:rFonts w:hint="default"/>
        <w:lang w:val="en-US" w:eastAsia="en-US" w:bidi="en-US"/>
      </w:rPr>
    </w:lvl>
  </w:abstractNum>
  <w:abstractNum w:abstractNumId="3" w15:restartNumberingAfterBreak="0">
    <w:nsid w:val="64DC26DA"/>
    <w:multiLevelType w:val="hybridMultilevel"/>
    <w:tmpl w:val="51E66F6C"/>
    <w:lvl w:ilvl="0" w:tplc="EC8EC100">
      <w:numFmt w:val="bullet"/>
      <w:lvlText w:val="•"/>
      <w:lvlJc w:val="left"/>
      <w:pPr>
        <w:ind w:left="1045" w:hanging="367"/>
      </w:pPr>
      <w:rPr>
        <w:rFonts w:ascii="Times New Roman" w:eastAsia="Times New Roman" w:hAnsi="Times New Roman" w:cs="Times New Roman" w:hint="default"/>
        <w:w w:val="103"/>
        <w:sz w:val="23"/>
        <w:szCs w:val="23"/>
        <w:lang w:val="en-US" w:eastAsia="en-US" w:bidi="en-US"/>
      </w:rPr>
    </w:lvl>
    <w:lvl w:ilvl="1" w:tplc="C76AA758">
      <w:numFmt w:val="bullet"/>
      <w:lvlText w:val="•"/>
      <w:lvlJc w:val="left"/>
      <w:pPr>
        <w:ind w:left="1774" w:hanging="722"/>
      </w:pPr>
      <w:rPr>
        <w:rFonts w:ascii="Times New Roman" w:eastAsia="Times New Roman" w:hAnsi="Times New Roman" w:cs="Times New Roman" w:hint="default"/>
        <w:w w:val="107"/>
        <w:sz w:val="22"/>
        <w:szCs w:val="22"/>
        <w:lang w:val="en-US" w:eastAsia="en-US" w:bidi="en-US"/>
      </w:rPr>
    </w:lvl>
    <w:lvl w:ilvl="2" w:tplc="81E6EFF0">
      <w:numFmt w:val="bullet"/>
      <w:lvlText w:val="•"/>
      <w:lvlJc w:val="left"/>
      <w:pPr>
        <w:ind w:left="2612" w:hanging="722"/>
      </w:pPr>
      <w:rPr>
        <w:rFonts w:hint="default"/>
        <w:lang w:val="en-US" w:eastAsia="en-US" w:bidi="en-US"/>
      </w:rPr>
    </w:lvl>
    <w:lvl w:ilvl="3" w:tplc="60F4F438">
      <w:numFmt w:val="bullet"/>
      <w:lvlText w:val="•"/>
      <w:lvlJc w:val="left"/>
      <w:pPr>
        <w:ind w:left="3444" w:hanging="722"/>
      </w:pPr>
      <w:rPr>
        <w:rFonts w:hint="default"/>
        <w:lang w:val="en-US" w:eastAsia="en-US" w:bidi="en-US"/>
      </w:rPr>
    </w:lvl>
    <w:lvl w:ilvl="4" w:tplc="BB80A84C">
      <w:numFmt w:val="bullet"/>
      <w:lvlText w:val="•"/>
      <w:lvlJc w:val="left"/>
      <w:pPr>
        <w:ind w:left="4276" w:hanging="722"/>
      </w:pPr>
      <w:rPr>
        <w:rFonts w:hint="default"/>
        <w:lang w:val="en-US" w:eastAsia="en-US" w:bidi="en-US"/>
      </w:rPr>
    </w:lvl>
    <w:lvl w:ilvl="5" w:tplc="0772EE38">
      <w:numFmt w:val="bullet"/>
      <w:lvlText w:val="•"/>
      <w:lvlJc w:val="left"/>
      <w:pPr>
        <w:ind w:left="5108" w:hanging="722"/>
      </w:pPr>
      <w:rPr>
        <w:rFonts w:hint="default"/>
        <w:lang w:val="en-US" w:eastAsia="en-US" w:bidi="en-US"/>
      </w:rPr>
    </w:lvl>
    <w:lvl w:ilvl="6" w:tplc="73AE5A02">
      <w:numFmt w:val="bullet"/>
      <w:lvlText w:val="•"/>
      <w:lvlJc w:val="left"/>
      <w:pPr>
        <w:ind w:left="5940" w:hanging="722"/>
      </w:pPr>
      <w:rPr>
        <w:rFonts w:hint="default"/>
        <w:lang w:val="en-US" w:eastAsia="en-US" w:bidi="en-US"/>
      </w:rPr>
    </w:lvl>
    <w:lvl w:ilvl="7" w:tplc="93C208D6">
      <w:numFmt w:val="bullet"/>
      <w:lvlText w:val="•"/>
      <w:lvlJc w:val="left"/>
      <w:pPr>
        <w:ind w:left="6772" w:hanging="722"/>
      </w:pPr>
      <w:rPr>
        <w:rFonts w:hint="default"/>
        <w:lang w:val="en-US" w:eastAsia="en-US" w:bidi="en-US"/>
      </w:rPr>
    </w:lvl>
    <w:lvl w:ilvl="8" w:tplc="628AB5EC">
      <w:numFmt w:val="bullet"/>
      <w:lvlText w:val="•"/>
      <w:lvlJc w:val="left"/>
      <w:pPr>
        <w:ind w:left="7604" w:hanging="722"/>
      </w:pPr>
      <w:rPr>
        <w:rFonts w:hint="default"/>
        <w:lang w:val="en-US" w:eastAsia="en-US" w:bidi="en-U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EA"/>
    <w:rsid w:val="00016682"/>
    <w:rsid w:val="0002250B"/>
    <w:rsid w:val="000C08FC"/>
    <w:rsid w:val="00227EF1"/>
    <w:rsid w:val="002F6AAA"/>
    <w:rsid w:val="00326450"/>
    <w:rsid w:val="003E53EA"/>
    <w:rsid w:val="003E655D"/>
    <w:rsid w:val="004362D3"/>
    <w:rsid w:val="00521DBA"/>
    <w:rsid w:val="00530888"/>
    <w:rsid w:val="005D2F42"/>
    <w:rsid w:val="0060350A"/>
    <w:rsid w:val="00611FFF"/>
    <w:rsid w:val="006B4BDA"/>
    <w:rsid w:val="006D4F96"/>
    <w:rsid w:val="00726240"/>
    <w:rsid w:val="007F27D9"/>
    <w:rsid w:val="00850653"/>
    <w:rsid w:val="00961E33"/>
    <w:rsid w:val="00A5561C"/>
    <w:rsid w:val="00A62303"/>
    <w:rsid w:val="00AF59E8"/>
    <w:rsid w:val="00B3148F"/>
    <w:rsid w:val="00B52A34"/>
    <w:rsid w:val="00C23126"/>
    <w:rsid w:val="00C67817"/>
    <w:rsid w:val="00C70EB1"/>
    <w:rsid w:val="00C9629F"/>
    <w:rsid w:val="00CA59CD"/>
    <w:rsid w:val="00CC5438"/>
    <w:rsid w:val="00D2186F"/>
    <w:rsid w:val="00DE2BC1"/>
    <w:rsid w:val="00DE2C32"/>
    <w:rsid w:val="00E04123"/>
    <w:rsid w:val="00F44C85"/>
    <w:rsid w:val="00F5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AAAD42"/>
  <w15:docId w15:val="{7298CD25-E628-4AE4-8039-67D4AC91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329"/>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054"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250B"/>
    <w:pPr>
      <w:tabs>
        <w:tab w:val="center" w:pos="4680"/>
        <w:tab w:val="right" w:pos="9360"/>
      </w:tabs>
    </w:pPr>
  </w:style>
  <w:style w:type="character" w:customStyle="1" w:styleId="HeaderChar">
    <w:name w:val="Header Char"/>
    <w:basedOn w:val="DefaultParagraphFont"/>
    <w:link w:val="Header"/>
    <w:uiPriority w:val="99"/>
    <w:rsid w:val="0002250B"/>
    <w:rPr>
      <w:rFonts w:ascii="Times New Roman" w:eastAsia="Times New Roman" w:hAnsi="Times New Roman" w:cs="Times New Roman"/>
      <w:lang w:bidi="en-US"/>
    </w:rPr>
  </w:style>
  <w:style w:type="paragraph" w:styleId="Footer">
    <w:name w:val="footer"/>
    <w:basedOn w:val="Normal"/>
    <w:link w:val="FooterChar"/>
    <w:uiPriority w:val="99"/>
    <w:unhideWhenUsed/>
    <w:rsid w:val="0002250B"/>
    <w:pPr>
      <w:tabs>
        <w:tab w:val="center" w:pos="4680"/>
        <w:tab w:val="right" w:pos="9360"/>
      </w:tabs>
    </w:pPr>
  </w:style>
  <w:style w:type="character" w:customStyle="1" w:styleId="FooterChar">
    <w:name w:val="Footer Char"/>
    <w:basedOn w:val="DefaultParagraphFont"/>
    <w:link w:val="Footer"/>
    <w:uiPriority w:val="99"/>
    <w:rsid w:val="0002250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A06D-B78D-44AD-A0B2-616B7802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Indian Health Service Division of Environmental Health Services Position Paper on Mold</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 Health Service Division of Environmental Health Services Position Paper on Mold</dc:title>
  <dc:subject>Position Paper on Mold</dc:subject>
  <dc:creator>IHS</dc:creator>
  <cp:keywords>Position Paper on Mold</cp:keywords>
  <cp:lastModifiedBy>Daniel Jordan</cp:lastModifiedBy>
  <cp:revision>2</cp:revision>
  <cp:lastPrinted>2021-11-04T22:58:00Z</cp:lastPrinted>
  <dcterms:created xsi:type="dcterms:W3CDTF">2021-11-04T23:49:00Z</dcterms:created>
  <dcterms:modified xsi:type="dcterms:W3CDTF">2021-11-04T23:49:00Z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2003-04-15T00:00:00Z</vt:filetime>
  </property>
  <property fmtid="{D5CDD505-2E9C-101B-9397-08002B2CF9AE}" pid="3" name="LastSaved">
    <vt:filetime>2021-10-22T00:00:00Z</vt:filetime>
  </property>
</Properties>
</file>