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07" w:rsidRDefault="00295BFF" w:rsidP="00AD4F27">
      <w:pPr>
        <w:pStyle w:val="BlockText"/>
      </w:pPr>
      <w:r>
        <w:fldChar w:fldCharType="begin"/>
      </w:r>
      <w:r>
        <w:instrText xml:space="preserve"> DATE \@ "MMMM d, yyyy" </w:instrText>
      </w:r>
      <w:r>
        <w:fldChar w:fldCharType="separate"/>
      </w:r>
      <w:r w:rsidR="00AC527D">
        <w:rPr>
          <w:noProof/>
        </w:rPr>
        <w:t>October 19, 2022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5BFF" w:rsidTr="00FE070C">
        <w:tc>
          <w:tcPr>
            <w:tcW w:w="4675" w:type="dxa"/>
          </w:tcPr>
          <w:p w:rsidR="00295BFF" w:rsidRDefault="00295BFF" w:rsidP="00295BFF">
            <w:pPr>
              <w:pStyle w:val="BlockText"/>
              <w:spacing w:after="0"/>
            </w:pPr>
            <w:r>
              <w:t>The Honorable Rosa DeLauro</w:t>
            </w:r>
          </w:p>
          <w:p w:rsidR="00295BFF" w:rsidRDefault="00295BFF" w:rsidP="00295BFF">
            <w:pPr>
              <w:pStyle w:val="BlockText"/>
              <w:spacing w:after="0"/>
            </w:pPr>
            <w:r>
              <w:t>Chair</w:t>
            </w:r>
          </w:p>
          <w:p w:rsidR="00295BFF" w:rsidRDefault="00295BFF" w:rsidP="00295BFF">
            <w:pPr>
              <w:pStyle w:val="BlockText"/>
              <w:spacing w:after="0"/>
            </w:pPr>
            <w:r>
              <w:t>House Appropriations Committee</w:t>
            </w:r>
          </w:p>
          <w:p w:rsidR="00295BFF" w:rsidRPr="00295BFF" w:rsidRDefault="00295BFF" w:rsidP="00295BFF">
            <w:pPr>
              <w:pStyle w:val="BlockText"/>
              <w:spacing w:after="0"/>
            </w:pPr>
            <w:r w:rsidRPr="00295BFF">
              <w:t>H-307, The Capitol</w:t>
            </w:r>
          </w:p>
          <w:p w:rsidR="00295BFF" w:rsidRDefault="00295BFF" w:rsidP="00295BFF">
            <w:pPr>
              <w:pStyle w:val="BlockText"/>
              <w:spacing w:after="0"/>
            </w:pPr>
            <w:r w:rsidRPr="00295BFF">
              <w:t>Washington, D</w:t>
            </w:r>
            <w:r>
              <w:t>.</w:t>
            </w:r>
            <w:r w:rsidRPr="00295BFF">
              <w:t>C</w:t>
            </w:r>
            <w:r>
              <w:t>.</w:t>
            </w:r>
            <w:r w:rsidRPr="00295BFF">
              <w:t xml:space="preserve"> 20515</w:t>
            </w:r>
          </w:p>
          <w:p w:rsidR="00295BFF" w:rsidRDefault="00295BFF" w:rsidP="00295BFF">
            <w:pPr>
              <w:pStyle w:val="BlockText"/>
              <w:spacing w:after="0"/>
            </w:pPr>
          </w:p>
        </w:tc>
        <w:tc>
          <w:tcPr>
            <w:tcW w:w="4675" w:type="dxa"/>
          </w:tcPr>
          <w:p w:rsidR="00295BFF" w:rsidRDefault="00295BFF" w:rsidP="00295BFF">
            <w:pPr>
              <w:pStyle w:val="BlockText"/>
              <w:spacing w:after="0"/>
            </w:pPr>
            <w:r>
              <w:t>The Honorable Kay Granger</w:t>
            </w:r>
          </w:p>
          <w:p w:rsidR="00295BFF" w:rsidRDefault="00295BFF" w:rsidP="00295BFF">
            <w:pPr>
              <w:pStyle w:val="BlockText"/>
              <w:spacing w:after="0"/>
            </w:pPr>
            <w:r>
              <w:t>Ranking Member</w:t>
            </w:r>
          </w:p>
          <w:p w:rsidR="00295BFF" w:rsidRDefault="00295BFF" w:rsidP="00295BFF">
            <w:pPr>
              <w:pStyle w:val="BlockText"/>
              <w:spacing w:after="0"/>
            </w:pPr>
            <w:r>
              <w:t>House Appropriations Committee</w:t>
            </w:r>
          </w:p>
          <w:p w:rsidR="00295BFF" w:rsidRDefault="00295BFF" w:rsidP="00295BFF">
            <w:pPr>
              <w:pStyle w:val="BlockText"/>
              <w:spacing w:after="0"/>
            </w:pPr>
            <w:r>
              <w:t>2007 Rayburn House Office Building</w:t>
            </w:r>
          </w:p>
          <w:p w:rsidR="00295BFF" w:rsidRDefault="00295BFF" w:rsidP="00295BFF">
            <w:pPr>
              <w:pStyle w:val="BlockText"/>
              <w:spacing w:after="0"/>
            </w:pPr>
            <w:r>
              <w:t>Washington, D.C. 20515</w:t>
            </w:r>
          </w:p>
        </w:tc>
      </w:tr>
      <w:tr w:rsidR="00295BFF" w:rsidTr="00FE070C">
        <w:tc>
          <w:tcPr>
            <w:tcW w:w="4675" w:type="dxa"/>
          </w:tcPr>
          <w:p w:rsidR="00295BFF" w:rsidRDefault="00295BFF" w:rsidP="00295BFF">
            <w:pPr>
              <w:pStyle w:val="BlockText"/>
              <w:spacing w:after="0"/>
            </w:pPr>
            <w:r>
              <w:t>The H</w:t>
            </w:r>
            <w:bookmarkStart w:id="0" w:name="_GoBack"/>
            <w:bookmarkEnd w:id="0"/>
            <w:r>
              <w:t>onorable Patrick Leahy</w:t>
            </w:r>
          </w:p>
          <w:p w:rsidR="00295BFF" w:rsidRDefault="00295BFF" w:rsidP="00295BFF">
            <w:pPr>
              <w:pStyle w:val="BlockText"/>
              <w:spacing w:after="0"/>
            </w:pPr>
            <w:r>
              <w:t>Chairman</w:t>
            </w:r>
          </w:p>
          <w:p w:rsidR="00295BFF" w:rsidRDefault="00295BFF" w:rsidP="00295BFF">
            <w:pPr>
              <w:pStyle w:val="BlockText"/>
              <w:spacing w:after="0"/>
            </w:pPr>
            <w:r>
              <w:t>Senate Appropriations Committee</w:t>
            </w:r>
          </w:p>
          <w:p w:rsidR="00FE070C" w:rsidRPr="00FE070C" w:rsidRDefault="00FE070C" w:rsidP="00FE070C">
            <w:pPr>
              <w:shd w:val="clear" w:color="auto" w:fill="FFFFFF"/>
              <w:rPr>
                <w:rFonts w:eastAsiaTheme="minorEastAsia"/>
                <w:iCs/>
              </w:rPr>
            </w:pPr>
            <w:r w:rsidRPr="00FE070C">
              <w:rPr>
                <w:rFonts w:eastAsiaTheme="minorEastAsia"/>
                <w:iCs/>
              </w:rPr>
              <w:t>S-146A, The Capitol</w:t>
            </w:r>
          </w:p>
          <w:p w:rsidR="00FE070C" w:rsidRPr="00FE070C" w:rsidRDefault="00FE070C" w:rsidP="00FE070C">
            <w:pPr>
              <w:shd w:val="clear" w:color="auto" w:fill="FFFFFF"/>
              <w:rPr>
                <w:rFonts w:eastAsiaTheme="minorEastAsia"/>
                <w:iCs/>
              </w:rPr>
            </w:pPr>
            <w:r w:rsidRPr="00FE070C">
              <w:rPr>
                <w:rFonts w:eastAsiaTheme="minorEastAsia"/>
                <w:iCs/>
              </w:rPr>
              <w:t>Washington, DC 20510</w:t>
            </w:r>
          </w:p>
          <w:p w:rsidR="00FE070C" w:rsidRDefault="00FE070C" w:rsidP="00295BFF">
            <w:pPr>
              <w:pStyle w:val="BlockText"/>
              <w:spacing w:after="0"/>
            </w:pPr>
          </w:p>
        </w:tc>
        <w:tc>
          <w:tcPr>
            <w:tcW w:w="4675" w:type="dxa"/>
          </w:tcPr>
          <w:p w:rsidR="00295BFF" w:rsidRDefault="00295BFF" w:rsidP="00295BFF">
            <w:pPr>
              <w:pStyle w:val="BlockText"/>
              <w:spacing w:after="0"/>
            </w:pPr>
            <w:r>
              <w:t>The Honorable Richard Shelby</w:t>
            </w:r>
          </w:p>
          <w:p w:rsidR="00295BFF" w:rsidRDefault="00295BFF" w:rsidP="00295BFF">
            <w:pPr>
              <w:pStyle w:val="BlockText"/>
              <w:spacing w:after="0"/>
            </w:pPr>
            <w:r>
              <w:t>Ranking Member</w:t>
            </w:r>
          </w:p>
          <w:p w:rsidR="00295BFF" w:rsidRDefault="00295BFF" w:rsidP="00295BFF">
            <w:pPr>
              <w:pStyle w:val="BlockText"/>
              <w:spacing w:after="0"/>
            </w:pPr>
            <w:r>
              <w:t>Senate Appropriations Committee</w:t>
            </w:r>
          </w:p>
          <w:p w:rsidR="00FE070C" w:rsidRPr="00FE070C" w:rsidRDefault="00FE070C" w:rsidP="00FE070C">
            <w:pPr>
              <w:shd w:val="clear" w:color="auto" w:fill="FFFFFF"/>
              <w:rPr>
                <w:rFonts w:eastAsiaTheme="minorEastAsia"/>
                <w:iCs/>
              </w:rPr>
            </w:pPr>
            <w:r w:rsidRPr="00FE070C">
              <w:rPr>
                <w:rFonts w:eastAsiaTheme="minorEastAsia"/>
                <w:iCs/>
              </w:rPr>
              <w:t>S-128, The Capitol</w:t>
            </w:r>
          </w:p>
          <w:p w:rsidR="00FE070C" w:rsidRPr="00FE070C" w:rsidRDefault="00FE070C" w:rsidP="00FE070C">
            <w:pPr>
              <w:shd w:val="clear" w:color="auto" w:fill="FFFFFF"/>
              <w:rPr>
                <w:rFonts w:eastAsiaTheme="minorEastAsia"/>
                <w:iCs/>
              </w:rPr>
            </w:pPr>
            <w:r w:rsidRPr="00FE070C">
              <w:rPr>
                <w:rFonts w:eastAsiaTheme="minorEastAsia"/>
                <w:iCs/>
              </w:rPr>
              <w:t>Washington, DC 20510</w:t>
            </w:r>
          </w:p>
          <w:p w:rsidR="00FE070C" w:rsidRDefault="00FE070C" w:rsidP="00295BFF">
            <w:pPr>
              <w:pStyle w:val="BlockText"/>
              <w:spacing w:after="0"/>
            </w:pPr>
          </w:p>
        </w:tc>
      </w:tr>
    </w:tbl>
    <w:p w:rsidR="00295BFF" w:rsidRDefault="00295BFF" w:rsidP="00295BFF">
      <w:pPr>
        <w:pStyle w:val="BlockText"/>
        <w:spacing w:after="0"/>
      </w:pPr>
    </w:p>
    <w:p w:rsidR="00295BFF" w:rsidRPr="00295BFF" w:rsidRDefault="00295BFF" w:rsidP="00295BFF">
      <w:pPr>
        <w:pStyle w:val="BlockText"/>
        <w:ind w:left="720" w:hanging="720"/>
        <w:rPr>
          <w:b/>
        </w:rPr>
      </w:pPr>
      <w:r w:rsidRPr="00295BFF">
        <w:rPr>
          <w:b/>
        </w:rPr>
        <w:t>Re:</w:t>
      </w:r>
      <w:r w:rsidRPr="00295BFF">
        <w:rPr>
          <w:b/>
        </w:rPr>
        <w:tab/>
      </w:r>
      <w:r w:rsidR="00F74670">
        <w:rPr>
          <w:b/>
        </w:rPr>
        <w:t xml:space="preserve">Request for </w:t>
      </w:r>
      <w:r w:rsidRPr="00295BFF">
        <w:rPr>
          <w:b/>
        </w:rPr>
        <w:t xml:space="preserve">Inclusion of the House Appropriations </w:t>
      </w:r>
      <w:r w:rsidR="00F74670">
        <w:rPr>
          <w:b/>
        </w:rPr>
        <w:t>Subcommittee on the Interior</w:t>
      </w:r>
      <w:r w:rsidRPr="00295BFF">
        <w:rPr>
          <w:b/>
        </w:rPr>
        <w:t xml:space="preserve"> Language Regarding </w:t>
      </w:r>
      <w:proofErr w:type="spellStart"/>
      <w:r w:rsidRPr="00295BFF">
        <w:rPr>
          <w:b/>
        </w:rPr>
        <w:t>Tiwahe</w:t>
      </w:r>
      <w:proofErr w:type="spellEnd"/>
      <w:r w:rsidRPr="00295BFF">
        <w:rPr>
          <w:b/>
        </w:rPr>
        <w:t xml:space="preserve"> in the Final Fiscal Year 2023 Omnibus Package</w:t>
      </w:r>
    </w:p>
    <w:p w:rsidR="00295BFF" w:rsidRDefault="00295BFF" w:rsidP="00AD4F27">
      <w:pPr>
        <w:pStyle w:val="BlockText"/>
      </w:pPr>
      <w:r>
        <w:t>Dear Chair DeLauro, Ranking Member Granger, Chairman Leahy, and Ranking Member Shelby,</w:t>
      </w:r>
    </w:p>
    <w:p w:rsidR="00295BFF" w:rsidRDefault="00295BFF" w:rsidP="00295BFF">
      <w:pPr>
        <w:pStyle w:val="BlockText"/>
        <w:jc w:val="both"/>
      </w:pPr>
      <w:r>
        <w:t xml:space="preserve">On behalf of the </w:t>
      </w:r>
      <w:bookmarkStart w:id="1" w:name="OLE_LINK1"/>
      <w:bookmarkStart w:id="2" w:name="OLE_LINK2"/>
      <w:r w:rsidR="0061183B" w:rsidRPr="0061183B">
        <w:rPr>
          <w:highlight w:val="yellow"/>
        </w:rPr>
        <w:t>[INSERT TRIBE],</w:t>
      </w:r>
      <w:r w:rsidR="0061183B">
        <w:t xml:space="preserve"> </w:t>
      </w:r>
      <w:bookmarkEnd w:id="1"/>
      <w:bookmarkEnd w:id="2"/>
      <w:r>
        <w:t>I am writing to urge your Committees to</w:t>
      </w:r>
      <w:r w:rsidR="007E792B">
        <w:t xml:space="preserve"> </w:t>
      </w:r>
      <w:r>
        <w:t>work</w:t>
      </w:r>
      <w:r w:rsidR="00C348F8">
        <w:t xml:space="preserve"> together to continue</w:t>
      </w:r>
      <w:r w:rsidR="007E792B">
        <w:t xml:space="preserve"> support</w:t>
      </w:r>
      <w:r w:rsidR="00C348F8">
        <w:t>ing</w:t>
      </w:r>
      <w:r w:rsidR="007E792B">
        <w:t xml:space="preserve"> the</w:t>
      </w:r>
      <w:r w:rsidR="00C348F8">
        <w:t xml:space="preserve"> very important and effective</w:t>
      </w:r>
      <w:r w:rsidR="007E792B">
        <w:t xml:space="preserve"> </w:t>
      </w:r>
      <w:proofErr w:type="spellStart"/>
      <w:r w:rsidR="007E792B">
        <w:t>Tiwahe</w:t>
      </w:r>
      <w:proofErr w:type="spellEnd"/>
      <w:r w:rsidR="007E792B">
        <w:t xml:space="preserve"> Initiative (</w:t>
      </w:r>
      <w:proofErr w:type="spellStart"/>
      <w:r w:rsidR="007E792B">
        <w:t>Tiwahe</w:t>
      </w:r>
      <w:proofErr w:type="spellEnd"/>
      <w:r w:rsidR="007E792B">
        <w:t xml:space="preserve">). More </w:t>
      </w:r>
      <w:proofErr w:type="gramStart"/>
      <w:r w:rsidR="007E792B">
        <w:t>specifically</w:t>
      </w:r>
      <w:proofErr w:type="gramEnd"/>
      <w:r w:rsidR="007E792B">
        <w:t xml:space="preserve">, </w:t>
      </w:r>
      <w:r w:rsidR="0061183B" w:rsidRPr="0061183B">
        <w:rPr>
          <w:highlight w:val="yellow"/>
        </w:rPr>
        <w:t>[INSERT TRIBE]</w:t>
      </w:r>
      <w:r w:rsidR="0061183B">
        <w:t xml:space="preserve"> </w:t>
      </w:r>
      <w:r w:rsidR="007E792B">
        <w:t xml:space="preserve">requests that the Committees adopt </w:t>
      </w:r>
      <w:r>
        <w:t xml:space="preserve">the House Appropriations Committee language regarding </w:t>
      </w:r>
      <w:proofErr w:type="spellStart"/>
      <w:r>
        <w:t>Tiwahe</w:t>
      </w:r>
      <w:proofErr w:type="spellEnd"/>
      <w:r>
        <w:t xml:space="preserve"> in the final Fiscal Year (FY) 2023 omnib</w:t>
      </w:r>
      <w:r w:rsidR="00F15399">
        <w:t>us package that you will pass this</w:t>
      </w:r>
      <w:r>
        <w:t xml:space="preserve"> December. </w:t>
      </w:r>
    </w:p>
    <w:p w:rsidR="003A0C76" w:rsidRPr="0061183B" w:rsidRDefault="000E70A1" w:rsidP="00295BFF">
      <w:pPr>
        <w:pStyle w:val="BlockText"/>
        <w:jc w:val="both"/>
      </w:pPr>
      <w:r>
        <w:rPr>
          <w:b/>
        </w:rPr>
        <w:t xml:space="preserve">The Impact of </w:t>
      </w:r>
      <w:r w:rsidR="0061183B" w:rsidRPr="0061183B">
        <w:rPr>
          <w:b/>
          <w:highlight w:val="yellow"/>
        </w:rPr>
        <w:t>[INSERT TRIBE</w:t>
      </w:r>
      <w:r w:rsidR="0061183B">
        <w:rPr>
          <w:b/>
          <w:highlight w:val="yellow"/>
        </w:rPr>
        <w:t>’S</w:t>
      </w:r>
      <w:r w:rsidR="0061183B" w:rsidRPr="0061183B">
        <w:rPr>
          <w:b/>
          <w:highlight w:val="yellow"/>
        </w:rPr>
        <w:t>]</w:t>
      </w:r>
      <w:r w:rsidR="00E05285">
        <w:rPr>
          <w:b/>
        </w:rPr>
        <w:t xml:space="preserve"> Participation as a</w:t>
      </w:r>
      <w:r w:rsidR="003A0C76">
        <w:rPr>
          <w:b/>
        </w:rPr>
        <w:t xml:space="preserve"> </w:t>
      </w:r>
      <w:proofErr w:type="spellStart"/>
      <w:r w:rsidR="003A0C76">
        <w:rPr>
          <w:b/>
        </w:rPr>
        <w:t>Tiwahe</w:t>
      </w:r>
      <w:proofErr w:type="spellEnd"/>
      <w:r w:rsidR="003A0C76">
        <w:rPr>
          <w:b/>
        </w:rPr>
        <w:t xml:space="preserve"> </w:t>
      </w:r>
      <w:r w:rsidR="00E05285">
        <w:rPr>
          <w:b/>
        </w:rPr>
        <w:t>Site</w:t>
      </w:r>
      <w:r w:rsidR="0061183B" w:rsidRPr="0061183B">
        <w:rPr>
          <w:b/>
        </w:rPr>
        <w:t xml:space="preserve"> / The Need of </w:t>
      </w:r>
      <w:r w:rsidR="0061183B" w:rsidRPr="0061183B">
        <w:rPr>
          <w:b/>
          <w:highlight w:val="yellow"/>
        </w:rPr>
        <w:t>[INSERT TRIBE]</w:t>
      </w:r>
      <w:r w:rsidR="0061183B" w:rsidRPr="0061183B">
        <w:rPr>
          <w:b/>
        </w:rPr>
        <w:t xml:space="preserve"> to </w:t>
      </w:r>
      <w:proofErr w:type="gramStart"/>
      <w:r w:rsidR="0061183B" w:rsidRPr="0061183B">
        <w:rPr>
          <w:b/>
        </w:rPr>
        <w:t>Participate</w:t>
      </w:r>
      <w:proofErr w:type="gramEnd"/>
      <w:r w:rsidR="0061183B" w:rsidRPr="0061183B">
        <w:rPr>
          <w:b/>
        </w:rPr>
        <w:t xml:space="preserve"> in </w:t>
      </w:r>
      <w:proofErr w:type="spellStart"/>
      <w:r w:rsidR="0061183B" w:rsidRPr="0061183B">
        <w:rPr>
          <w:b/>
        </w:rPr>
        <w:t>Tiwahe</w:t>
      </w:r>
      <w:proofErr w:type="spellEnd"/>
    </w:p>
    <w:p w:rsidR="0061183B" w:rsidRDefault="0061183B" w:rsidP="00295BFF">
      <w:pPr>
        <w:pStyle w:val="BlockText"/>
        <w:jc w:val="both"/>
      </w:pPr>
      <w:r w:rsidRPr="0061183B">
        <w:rPr>
          <w:highlight w:val="yellow"/>
        </w:rPr>
        <w:t>[INSERT EXPERIENCE IN TIWAHE OR DESIRE/NEED TO PARTICIPATE IN TIWAHE]</w:t>
      </w:r>
    </w:p>
    <w:p w:rsidR="003A0C76" w:rsidRPr="003A0C76" w:rsidRDefault="003A0C76" w:rsidP="00295BFF">
      <w:pPr>
        <w:pStyle w:val="BlockText"/>
        <w:jc w:val="both"/>
        <w:rPr>
          <w:b/>
        </w:rPr>
      </w:pPr>
      <w:r>
        <w:rPr>
          <w:b/>
        </w:rPr>
        <w:t>The Need for Expansion</w:t>
      </w:r>
      <w:r w:rsidR="00395867">
        <w:rPr>
          <w:b/>
        </w:rPr>
        <w:t xml:space="preserve"> of </w:t>
      </w:r>
      <w:proofErr w:type="spellStart"/>
      <w:r w:rsidR="00395867">
        <w:rPr>
          <w:b/>
        </w:rPr>
        <w:t>Tiwahe</w:t>
      </w:r>
      <w:proofErr w:type="spellEnd"/>
      <w:r w:rsidR="00395867">
        <w:rPr>
          <w:b/>
        </w:rPr>
        <w:t xml:space="preserve"> to Additional Tribes</w:t>
      </w:r>
    </w:p>
    <w:p w:rsidR="00ED667F" w:rsidRDefault="0061183B" w:rsidP="001B58DF">
      <w:pPr>
        <w:pStyle w:val="BlockText"/>
        <w:jc w:val="both"/>
      </w:pPr>
      <w:r>
        <w:t>We</w:t>
      </w:r>
      <w:r w:rsidR="00B63246" w:rsidRPr="00E70F01">
        <w:t xml:space="preserve"> need additional support to </w:t>
      </w:r>
      <w:r>
        <w:t xml:space="preserve">expand </w:t>
      </w:r>
      <w:proofErr w:type="spellStart"/>
      <w:r>
        <w:t>Tiwahe</w:t>
      </w:r>
      <w:proofErr w:type="spellEnd"/>
      <w:r>
        <w:t xml:space="preserve"> to</w:t>
      </w:r>
      <w:r w:rsidR="00ED667F">
        <w:t xml:space="preserve"> additional Tribal communities throughout the United States</w:t>
      </w:r>
      <w:r w:rsidR="00B63246" w:rsidRPr="00E70F01">
        <w:t>.</w:t>
      </w:r>
      <w:r w:rsidR="00ED667F">
        <w:t xml:space="preserve"> To-date, </w:t>
      </w:r>
      <w:r>
        <w:t>the</w:t>
      </w:r>
      <w:r w:rsidR="00ED667F">
        <w:t xml:space="preserve"> </w:t>
      </w:r>
      <w:proofErr w:type="spellStart"/>
      <w:r w:rsidR="00ED667F">
        <w:t>Tiwahe</w:t>
      </w:r>
      <w:proofErr w:type="spellEnd"/>
      <w:r w:rsidR="00ED667F">
        <w:t xml:space="preserve"> pilot Tribes have been</w:t>
      </w:r>
      <w:r w:rsidR="001B58DF">
        <w:t xml:space="preserve"> blessed wit</w:t>
      </w:r>
      <w:r w:rsidR="000024CA">
        <w:t>h the support of Congress</w:t>
      </w:r>
      <w:r w:rsidR="00ED667F">
        <w:t xml:space="preserve"> and other</w:t>
      </w:r>
      <w:r w:rsidR="000024CA">
        <w:t xml:space="preserve"> T</w:t>
      </w:r>
      <w:r w:rsidR="001B58DF">
        <w:t>ribal leaders</w:t>
      </w:r>
      <w:r w:rsidR="000024CA">
        <w:t xml:space="preserve">. </w:t>
      </w:r>
      <w:r w:rsidR="00ED667F">
        <w:t xml:space="preserve">With this support, the Bureau of Indian Affairs (BIA) has echoed the importance of this Initiative. The 2021 BIA </w:t>
      </w:r>
      <w:hyperlink r:id="rId9" w:history="1">
        <w:r w:rsidR="00ED667F" w:rsidRPr="00ED667F">
          <w:rPr>
            <w:rStyle w:val="Hyperlink"/>
          </w:rPr>
          <w:t>report</w:t>
        </w:r>
      </w:hyperlink>
      <w:r w:rsidR="00ED667F">
        <w:t xml:space="preserve"> to Congress specifically states:</w:t>
      </w:r>
    </w:p>
    <w:p w:rsidR="00ED667F" w:rsidRDefault="00ED667F" w:rsidP="00ED667F">
      <w:pPr>
        <w:pStyle w:val="BlockText"/>
        <w:ind w:left="720" w:right="720"/>
        <w:jc w:val="both"/>
      </w:pPr>
      <w:r>
        <w:t>“</w:t>
      </w:r>
      <w:proofErr w:type="spellStart"/>
      <w:r w:rsidRPr="00ED667F">
        <w:t>Tiwahe</w:t>
      </w:r>
      <w:proofErr w:type="spellEnd"/>
      <w:r w:rsidRPr="00ED667F">
        <w:t xml:space="preserve"> is an extensive and bold approach to furthering Ind</w:t>
      </w:r>
      <w:r>
        <w:t>ian self-determination and self-</w:t>
      </w:r>
      <w:r w:rsidRPr="00ED667F">
        <w:t xml:space="preserve">governance. It allows flexibility in the administration of key Tribal programs, supports Tribal economic self-sufficiency, and strengthens Tribal cultural connections. </w:t>
      </w:r>
      <w:proofErr w:type="spellStart"/>
      <w:r w:rsidRPr="00ED667F">
        <w:t>Tiwahe</w:t>
      </w:r>
      <w:proofErr w:type="spellEnd"/>
      <w:r w:rsidRPr="00ED667F">
        <w:t xml:space="preserve"> fosters systemic change in the delivery of services to children and families through the integration of Tribal practices, customs, values, and traditions. The Demonstration Project showed how </w:t>
      </w:r>
      <w:proofErr w:type="spellStart"/>
      <w:r w:rsidRPr="00ED667F">
        <w:t>Tiwahe</w:t>
      </w:r>
      <w:proofErr w:type="spellEnd"/>
      <w:r w:rsidRPr="00ED667F">
        <w:t xml:space="preserve"> offers Tribes the flexibility to design programming and services to address the gap</w:t>
      </w:r>
      <w:r>
        <w:t xml:space="preserve">s and needs of its communities. </w:t>
      </w:r>
      <w:r w:rsidRPr="00ED667F">
        <w:t xml:space="preserve">Further, </w:t>
      </w:r>
      <w:proofErr w:type="spellStart"/>
      <w:r w:rsidRPr="00ED667F">
        <w:t>Tiwahe</w:t>
      </w:r>
      <w:proofErr w:type="spellEnd"/>
      <w:r w:rsidRPr="00ED667F">
        <w:t xml:space="preserve"> focused on improving collaboration and coordination across core programs, such as Social Services, ICWA, Tribal Courts, RRI, HIP, and JPT. The creativity unleashed by the infusion of Tribal culture and </w:t>
      </w:r>
      <w:r w:rsidRPr="00ED667F">
        <w:lastRenderedPageBreak/>
        <w:t xml:space="preserve">traditions into practice and services is transforming the delivery of services within the </w:t>
      </w:r>
      <w:proofErr w:type="spellStart"/>
      <w:r w:rsidRPr="00ED667F">
        <w:t>Tiwahe</w:t>
      </w:r>
      <w:proofErr w:type="spellEnd"/>
      <w:r w:rsidRPr="00ED667F">
        <w:t xml:space="preserve"> communities, offering a model of practice for BIA to operationalize and for other federally recognized Tribes to adopt and implement.</w:t>
      </w:r>
      <w:r>
        <w:t>”</w:t>
      </w:r>
    </w:p>
    <w:p w:rsidR="001B58DF" w:rsidRDefault="009E2BD7" w:rsidP="001B58DF">
      <w:pPr>
        <w:pStyle w:val="BlockText"/>
        <w:jc w:val="both"/>
      </w:pPr>
      <w:r>
        <w:t>For this reason, i</w:t>
      </w:r>
      <w:r w:rsidR="001B58DF">
        <w:t>t is critical to expand on the successes achieved by th</w:t>
      </w:r>
      <w:r w:rsidR="004F0FBB">
        <w:t xml:space="preserve">e </w:t>
      </w:r>
      <w:r w:rsidR="00C154F9">
        <w:t xml:space="preserve">original </w:t>
      </w:r>
      <w:proofErr w:type="spellStart"/>
      <w:r w:rsidR="00C154F9">
        <w:t>Tiwahe</w:t>
      </w:r>
      <w:proofErr w:type="spellEnd"/>
      <w:r w:rsidR="00C154F9">
        <w:t xml:space="preserve"> Tribes</w:t>
      </w:r>
      <w:r w:rsidR="004F0FBB">
        <w:t xml:space="preserve">, as evidenced </w:t>
      </w:r>
      <w:r>
        <w:t xml:space="preserve">not only </w:t>
      </w:r>
      <w:r w:rsidR="00DB06A9">
        <w:t xml:space="preserve">by </w:t>
      </w:r>
      <w:r>
        <w:t xml:space="preserve">the </w:t>
      </w:r>
      <w:r w:rsidR="00C154F9">
        <w:t>reports</w:t>
      </w:r>
      <w:r>
        <w:t xml:space="preserve"> of the six pilot Tribes, but also</w:t>
      </w:r>
      <w:r w:rsidR="001B58DF">
        <w:t xml:space="preserve"> BIA</w:t>
      </w:r>
      <w:r w:rsidR="000E2725">
        <w:t>’s own report</w:t>
      </w:r>
      <w:r>
        <w:t xml:space="preserve"> by </w:t>
      </w:r>
      <w:r w:rsidR="001B58DF">
        <w:t>expand</w:t>
      </w:r>
      <w:r>
        <w:t>ing</w:t>
      </w:r>
      <w:r w:rsidR="001B58DF">
        <w:t xml:space="preserve"> </w:t>
      </w:r>
      <w:r>
        <w:t xml:space="preserve">the Initiative to </w:t>
      </w:r>
      <w:r w:rsidR="00C154F9">
        <w:t>additional pilot sites</w:t>
      </w:r>
      <w:r w:rsidR="001B58DF">
        <w:t xml:space="preserve"> by </w:t>
      </w:r>
      <w:r>
        <w:t>supporting</w:t>
      </w:r>
      <w:r w:rsidR="001B58DF">
        <w:t xml:space="preserve"> the House recommendation for $8 million for </w:t>
      </w:r>
      <w:proofErr w:type="spellStart"/>
      <w:r w:rsidR="001B58DF">
        <w:t>Tiwahe</w:t>
      </w:r>
      <w:proofErr w:type="spellEnd"/>
      <w:r w:rsidR="001B58DF">
        <w:t xml:space="preserve"> expansion in the </w:t>
      </w:r>
      <w:r w:rsidR="004F0FBB">
        <w:t xml:space="preserve">FY </w:t>
      </w:r>
      <w:r w:rsidR="001B58DF">
        <w:t xml:space="preserve">2023 Interior </w:t>
      </w:r>
      <w:r w:rsidR="00C3748D">
        <w:t xml:space="preserve">appropriations </w:t>
      </w:r>
      <w:r w:rsidR="001B58DF">
        <w:t>bill.</w:t>
      </w:r>
      <w:r w:rsidR="00C3748D">
        <w:t xml:space="preserve"> In anticipation of this language being enacted, BIA held a </w:t>
      </w:r>
      <w:hyperlink r:id="rId10" w:history="1">
        <w:r w:rsidR="00C3748D" w:rsidRPr="00C3748D">
          <w:rPr>
            <w:rStyle w:val="Hyperlink"/>
          </w:rPr>
          <w:t>Tribal consultation</w:t>
        </w:r>
      </w:hyperlink>
      <w:r w:rsidR="00C3748D">
        <w:t xml:space="preserve"> on September 12, 2022, which was attended by more than 2</w:t>
      </w:r>
      <w:r w:rsidR="007263F1">
        <w:t>0</w:t>
      </w:r>
      <w:r w:rsidR="00C3748D">
        <w:t xml:space="preserve">0 participants, to determine </w:t>
      </w:r>
      <w:r w:rsidR="009F28A2">
        <w:t>a methodology for selecting new pilot sites.</w:t>
      </w:r>
    </w:p>
    <w:p w:rsidR="001B58DF" w:rsidRDefault="001B58DF" w:rsidP="00295BFF">
      <w:pPr>
        <w:pStyle w:val="BlockText"/>
        <w:jc w:val="both"/>
        <w:rPr>
          <w:b/>
        </w:rPr>
      </w:pPr>
      <w:r>
        <w:rPr>
          <w:b/>
        </w:rPr>
        <w:t xml:space="preserve">House </w:t>
      </w:r>
      <w:r w:rsidR="00FC5782">
        <w:rPr>
          <w:b/>
        </w:rPr>
        <w:t xml:space="preserve">and Senate </w:t>
      </w:r>
      <w:r>
        <w:rPr>
          <w:b/>
        </w:rPr>
        <w:t xml:space="preserve">Appropriations Committee </w:t>
      </w:r>
      <w:r w:rsidR="00FC5782">
        <w:rPr>
          <w:b/>
        </w:rPr>
        <w:t>FY 2023 Language</w:t>
      </w:r>
      <w:r w:rsidR="00D64FD7">
        <w:rPr>
          <w:b/>
        </w:rPr>
        <w:t xml:space="preserve"> Regarding </w:t>
      </w:r>
      <w:proofErr w:type="spellStart"/>
      <w:r w:rsidR="00D64FD7">
        <w:rPr>
          <w:b/>
        </w:rPr>
        <w:t>Tiwahe</w:t>
      </w:r>
      <w:proofErr w:type="spellEnd"/>
    </w:p>
    <w:p w:rsidR="001B58DF" w:rsidRPr="001B58DF" w:rsidRDefault="00080709" w:rsidP="00080709">
      <w:pPr>
        <w:pStyle w:val="BlockText"/>
        <w:jc w:val="both"/>
      </w:pPr>
      <w:r>
        <w:t xml:space="preserve">As previously mentioned, </w:t>
      </w:r>
      <w:r w:rsidR="0061183B" w:rsidRPr="0061183B">
        <w:rPr>
          <w:highlight w:val="yellow"/>
        </w:rPr>
        <w:t>[INSERT TRIBE]</w:t>
      </w:r>
      <w:r>
        <w:t xml:space="preserve"> is urging both Committees to adopt the language supporting </w:t>
      </w:r>
      <w:proofErr w:type="spellStart"/>
      <w:r>
        <w:t>Tiwahe</w:t>
      </w:r>
      <w:proofErr w:type="spellEnd"/>
      <w:r>
        <w:t xml:space="preserve"> in the House FY 2023 Interior appropriations bill, which provides funds to expand </w:t>
      </w:r>
      <w:proofErr w:type="spellStart"/>
      <w:r>
        <w:t>Tiwahe</w:t>
      </w:r>
      <w:proofErr w:type="spellEnd"/>
      <w:r>
        <w:t xml:space="preserve"> to additional Tribes. Specifically, the</w:t>
      </w:r>
      <w:r w:rsidR="00AD32C4">
        <w:t xml:space="preserve"> House’s FY 2023 Interior</w:t>
      </w:r>
      <w:r>
        <w:t xml:space="preserve"> bill reads: </w:t>
      </w:r>
    </w:p>
    <w:p w:rsidR="001B58DF" w:rsidRPr="00307628" w:rsidRDefault="000E2725" w:rsidP="00080709">
      <w:pPr>
        <w:pStyle w:val="BlockText"/>
        <w:spacing w:after="0"/>
        <w:ind w:left="720" w:right="720"/>
        <w:jc w:val="both"/>
      </w:pPr>
      <w:r w:rsidRPr="000E2725">
        <w:t>“</w:t>
      </w:r>
      <w:proofErr w:type="spellStart"/>
      <w:r w:rsidR="001B58DF" w:rsidRPr="00307628">
        <w:rPr>
          <w:i/>
        </w:rPr>
        <w:t>Tiwahe</w:t>
      </w:r>
      <w:proofErr w:type="spellEnd"/>
      <w:r w:rsidR="001B58DF" w:rsidRPr="00307628">
        <w:rPr>
          <w:i/>
        </w:rPr>
        <w:t>.—</w:t>
      </w:r>
      <w:r w:rsidR="001B58DF" w:rsidRPr="00307628">
        <w:t xml:space="preserve">In December 2021, Indian Affairs provided the report, </w:t>
      </w:r>
      <w:proofErr w:type="spellStart"/>
      <w:r w:rsidR="001B58DF" w:rsidRPr="00307628">
        <w:t>Tiwahe</w:t>
      </w:r>
      <w:proofErr w:type="spellEnd"/>
      <w:r w:rsidR="001B58DF" w:rsidRPr="00307628">
        <w:t xml:space="preserve">: Final Report to Congress, in response to Congressional requests stemming back to fiscal year 2019. The report documents significant achievements, including a reduction in attempted and completed suicides, recidivism, and removal of children from the community. At the same time, the report notes earlier parent/child reunifications, language revitalization, and improvements to housing and homelessness among other improvements. For fiscal year 2023, the Committee provides additional funds to expand </w:t>
      </w:r>
      <w:proofErr w:type="spellStart"/>
      <w:r w:rsidR="001B58DF" w:rsidRPr="00307628">
        <w:t>Tiwahe</w:t>
      </w:r>
      <w:proofErr w:type="spellEnd"/>
      <w:r w:rsidR="001B58DF" w:rsidRPr="00307628">
        <w:t xml:space="preserve"> to other sites across various programs as noted below. The Committee expects BIA to continue funding existing </w:t>
      </w:r>
      <w:proofErr w:type="spellStart"/>
      <w:r w:rsidR="001B58DF" w:rsidRPr="00307628">
        <w:t>Tiwahe</w:t>
      </w:r>
      <w:proofErr w:type="spellEnd"/>
      <w:r w:rsidR="001B58DF" w:rsidRPr="00307628">
        <w:t xml:space="preserve"> programs for the same activities at the same amount, including funding to support</w:t>
      </w:r>
      <w:r w:rsidR="00080709">
        <w:t xml:space="preserve"> women and children’s shelters.</w:t>
      </w:r>
      <w:r w:rsidR="001B58DF" w:rsidRPr="00307628">
        <w:t xml:space="preserve"> Note: amount provided for m</w:t>
      </w:r>
      <w:r w:rsidR="00080709">
        <w:t>ore tribes</w:t>
      </w:r>
      <w:r w:rsidR="001B58DF" w:rsidRPr="00307628">
        <w:t xml:space="preserve"> was $5 million under Social Services, and $3 million under ICWA, a total of $8 million in new funding for more tribes.</w:t>
      </w:r>
      <w:r>
        <w:t>”</w:t>
      </w:r>
    </w:p>
    <w:p w:rsidR="001B58DF" w:rsidRPr="001B58DF" w:rsidRDefault="001B58DF" w:rsidP="001B58DF">
      <w:pPr>
        <w:pStyle w:val="BlockText"/>
        <w:spacing w:after="0"/>
        <w:jc w:val="both"/>
      </w:pPr>
      <w:r w:rsidRPr="001B58DF">
        <w:t xml:space="preserve"> </w:t>
      </w:r>
    </w:p>
    <w:p w:rsidR="001B58DF" w:rsidRPr="001B58DF" w:rsidRDefault="00080709" w:rsidP="001B58DF">
      <w:pPr>
        <w:pStyle w:val="BlockText"/>
        <w:spacing w:after="0"/>
        <w:jc w:val="both"/>
      </w:pPr>
      <w:r>
        <w:t xml:space="preserve">The </w:t>
      </w:r>
      <w:r w:rsidR="001B58DF" w:rsidRPr="001B58DF">
        <w:t xml:space="preserve">Senate Chairman’s Mark of the 2023 Interior bill, </w:t>
      </w:r>
      <w:r>
        <w:t>however, does not</w:t>
      </w:r>
      <w:r w:rsidR="00DB06A9">
        <w:t xml:space="preserve"> provide funds to expand </w:t>
      </w:r>
      <w:proofErr w:type="spellStart"/>
      <w:r w:rsidR="00DB06A9">
        <w:t>Tiwahe</w:t>
      </w:r>
      <w:proofErr w:type="spellEnd"/>
      <w:r w:rsidR="00DB06A9">
        <w:t xml:space="preserve"> to additional tribes</w:t>
      </w:r>
      <w:r w:rsidR="004C18CF">
        <w:t>. Instead, it</w:t>
      </w:r>
      <w:r>
        <w:t xml:space="preserve"> continues providing funding for the existing pilot Tribes and calls on BIA to report on how to expand the program to additional Tribes. The bill reads: </w:t>
      </w:r>
    </w:p>
    <w:p w:rsidR="001B58DF" w:rsidRPr="001B58DF" w:rsidRDefault="001B58DF" w:rsidP="001B58DF">
      <w:pPr>
        <w:pStyle w:val="BlockText"/>
        <w:spacing w:after="0"/>
        <w:jc w:val="both"/>
      </w:pPr>
      <w:r w:rsidRPr="001B58DF">
        <w:t xml:space="preserve"> </w:t>
      </w:r>
    </w:p>
    <w:p w:rsidR="001B58DF" w:rsidRPr="001B58DF" w:rsidRDefault="000E2725" w:rsidP="00080709">
      <w:pPr>
        <w:pStyle w:val="BlockText"/>
        <w:spacing w:after="0"/>
        <w:ind w:left="720" w:right="720"/>
        <w:jc w:val="both"/>
      </w:pPr>
      <w:r w:rsidRPr="000E2725">
        <w:t>“</w:t>
      </w:r>
      <w:proofErr w:type="spellStart"/>
      <w:r w:rsidR="00404611" w:rsidRPr="00307628">
        <w:rPr>
          <w:i/>
        </w:rPr>
        <w:t>Tiwahe</w:t>
      </w:r>
      <w:proofErr w:type="spellEnd"/>
      <w:r w:rsidR="00404611" w:rsidRPr="00307628">
        <w:rPr>
          <w:i/>
        </w:rPr>
        <w:t>.—</w:t>
      </w:r>
      <w:r w:rsidR="001B58DF" w:rsidRPr="001B58DF">
        <w:t xml:space="preserve">The Committee expects funding to existing </w:t>
      </w:r>
      <w:proofErr w:type="spellStart"/>
      <w:r w:rsidR="001B58DF" w:rsidRPr="001B58DF">
        <w:t>Tiwahe</w:t>
      </w:r>
      <w:proofErr w:type="spellEnd"/>
      <w:r w:rsidR="001B58DF" w:rsidRPr="001B58DF">
        <w:t xml:space="preserve"> pilot programs to continue in the same amounts to the same recipients, including funding to support women and children’s shelters. Finally, the Committee received the Federal and Tribal reports on the </w:t>
      </w:r>
      <w:proofErr w:type="spellStart"/>
      <w:r w:rsidR="001B58DF" w:rsidRPr="001B58DF">
        <w:t>Tiwahe</w:t>
      </w:r>
      <w:proofErr w:type="spellEnd"/>
      <w:r w:rsidR="001B58DF" w:rsidRPr="001B58DF">
        <w:t xml:space="preserve"> Initiative, which include recommendations on future action and expansion. The Bureau of Indian Affairs [BIA] is directed to submit a plan on how to expand the program to all Tribes incrementally along with a strategy on how to consider existing pilot programs during any expansion and be consistent with the final report and available funding. Further, as part of the expansion plan and strategy, the BIA is encouraged to explore the possibility of including all seven Virginia Tribes as a single consortium and who may be positioned to benefit as participants in future </w:t>
      </w:r>
      <w:proofErr w:type="spellStart"/>
      <w:r w:rsidR="001B58DF" w:rsidRPr="001B58DF">
        <w:t>Tiwahe</w:t>
      </w:r>
      <w:proofErr w:type="spellEnd"/>
      <w:r w:rsidR="001B58DF" w:rsidRPr="001B58DF">
        <w:t xml:space="preserve"> expansion plans</w:t>
      </w:r>
      <w:r>
        <w:t>.”</w:t>
      </w:r>
      <w:r w:rsidR="001B58DF" w:rsidRPr="001B58DF">
        <w:t xml:space="preserve">  </w:t>
      </w:r>
    </w:p>
    <w:p w:rsidR="00080709" w:rsidRDefault="00080709" w:rsidP="00080709">
      <w:pPr>
        <w:pStyle w:val="BlockText"/>
        <w:spacing w:after="0"/>
        <w:jc w:val="both"/>
        <w:rPr>
          <w:b/>
        </w:rPr>
      </w:pPr>
    </w:p>
    <w:p w:rsidR="00080709" w:rsidRPr="00080709" w:rsidRDefault="00080709" w:rsidP="00295BFF">
      <w:pPr>
        <w:pStyle w:val="BlockText"/>
        <w:jc w:val="both"/>
      </w:pPr>
      <w:r>
        <w:t xml:space="preserve">It is true that both bills recognize the need for expansion of </w:t>
      </w:r>
      <w:proofErr w:type="spellStart"/>
      <w:r>
        <w:t>Tiwahe</w:t>
      </w:r>
      <w:proofErr w:type="spellEnd"/>
      <w:r>
        <w:t>. However, the House’s version more directly supports the requests of</w:t>
      </w:r>
      <w:r w:rsidR="00CF6354">
        <w:t xml:space="preserve"> many</w:t>
      </w:r>
      <w:r>
        <w:t xml:space="preserve"> Tribes</w:t>
      </w:r>
      <w:r w:rsidR="00CF6354">
        <w:t xml:space="preserve"> both in their testimony before the House Appropriations Interior Subcommittee and BIA’s September 12, 2022 Tribal consultation</w:t>
      </w:r>
      <w:r w:rsidR="009B5806">
        <w:t>,</w:t>
      </w:r>
      <w:r>
        <w:t xml:space="preserve"> while the Senate’s version sits idle and requires further action from BIA before opening this much needed program to additional Tribal communities. Congress should not </w:t>
      </w:r>
      <w:r w:rsidR="00CF6354">
        <w:t>require further action from</w:t>
      </w:r>
      <w:r>
        <w:t xml:space="preserve"> BIA. </w:t>
      </w:r>
      <w:r w:rsidR="00CF6354">
        <w:t xml:space="preserve">Through its recent Tribal consultation, </w:t>
      </w:r>
      <w:r>
        <w:t xml:space="preserve">BIA has proven that </w:t>
      </w:r>
      <w:r w:rsidR="000D1D02">
        <w:t xml:space="preserve">it is </w:t>
      </w:r>
      <w:r w:rsidR="00CF6354">
        <w:t>ready to expand the</w:t>
      </w:r>
      <w:r w:rsidR="000D1D02">
        <w:t xml:space="preserve"> In</w:t>
      </w:r>
      <w:r w:rsidR="00CF6354">
        <w:t>i</w:t>
      </w:r>
      <w:r w:rsidR="000D1D02">
        <w:t xml:space="preserve">tiative. </w:t>
      </w:r>
    </w:p>
    <w:p w:rsidR="001B58DF" w:rsidRPr="001B58DF" w:rsidRDefault="001B58DF" w:rsidP="00295BFF">
      <w:pPr>
        <w:pStyle w:val="BlockText"/>
        <w:jc w:val="both"/>
        <w:rPr>
          <w:b/>
        </w:rPr>
      </w:pPr>
      <w:r>
        <w:rPr>
          <w:b/>
        </w:rPr>
        <w:t xml:space="preserve">History of </w:t>
      </w:r>
      <w:r w:rsidR="00B56B12">
        <w:rPr>
          <w:b/>
        </w:rPr>
        <w:t xml:space="preserve">Congressional Support for </w:t>
      </w:r>
      <w:proofErr w:type="spellStart"/>
      <w:r>
        <w:rPr>
          <w:b/>
        </w:rPr>
        <w:t>Tiwahe</w:t>
      </w:r>
      <w:proofErr w:type="spellEnd"/>
      <w:r>
        <w:rPr>
          <w:b/>
        </w:rPr>
        <w:t xml:space="preserve"> </w:t>
      </w:r>
    </w:p>
    <w:p w:rsidR="001B58DF" w:rsidRDefault="001B58DF" w:rsidP="001B58DF">
      <w:pPr>
        <w:pStyle w:val="BlockText"/>
        <w:spacing w:after="0"/>
        <w:jc w:val="both"/>
      </w:pPr>
      <w:r>
        <w:t xml:space="preserve">The </w:t>
      </w:r>
      <w:proofErr w:type="spellStart"/>
      <w:r>
        <w:t>Tiwahe</w:t>
      </w:r>
      <w:proofErr w:type="spellEnd"/>
      <w:r>
        <w:t xml:space="preserve"> Initiative began in 2015</w:t>
      </w:r>
      <w:r w:rsidR="00A51E58">
        <w:t xml:space="preserve"> </w:t>
      </w:r>
      <w:r w:rsidR="00A51E58" w:rsidRPr="00A51E58">
        <w:t>to protect and promote the development of prosperous a</w:t>
      </w:r>
      <w:r w:rsidR="00A51E58">
        <w:t>nd resilient Tribal communities through the selection of six pilot sites in a five-year demonstration project</w:t>
      </w:r>
      <w:r>
        <w:t>.</w:t>
      </w:r>
      <w:r w:rsidR="00A51E58">
        <w:t xml:space="preserve"> During much of the five-</w:t>
      </w:r>
      <w:r>
        <w:t>yea</w:t>
      </w:r>
      <w:r w:rsidR="00A51E58">
        <w:t xml:space="preserve">r </w:t>
      </w:r>
      <w:proofErr w:type="gramStart"/>
      <w:r w:rsidR="00A51E58">
        <w:t>demonstration  period</w:t>
      </w:r>
      <w:proofErr w:type="gramEnd"/>
      <w:r w:rsidR="00A51E58">
        <w:t xml:space="preserve">, </w:t>
      </w:r>
      <w:r w:rsidR="00A25843">
        <w:t xml:space="preserve">the </w:t>
      </w:r>
      <w:r w:rsidR="00A51E58">
        <w:t>pilot T</w:t>
      </w:r>
      <w:r>
        <w:t>ribes developed their programs and services under the radar, because even though Congress supported it, the previous Administration did not.</w:t>
      </w:r>
    </w:p>
    <w:p w:rsidR="001B58DF" w:rsidRDefault="001B58DF" w:rsidP="001B58DF">
      <w:pPr>
        <w:pStyle w:val="BlockText"/>
        <w:spacing w:after="0"/>
        <w:jc w:val="both"/>
      </w:pPr>
      <w:r>
        <w:t xml:space="preserve"> </w:t>
      </w:r>
    </w:p>
    <w:p w:rsidR="001B58DF" w:rsidRDefault="001B58DF" w:rsidP="001B58DF">
      <w:pPr>
        <w:pStyle w:val="BlockText"/>
        <w:spacing w:after="0"/>
        <w:jc w:val="both"/>
      </w:pPr>
      <w:r>
        <w:t>In</w:t>
      </w:r>
      <w:r w:rsidR="007A64D9">
        <w:t xml:space="preserve"> FYs</w:t>
      </w:r>
      <w:r>
        <w:t xml:space="preserve"> 2019, 2020, and 2021, Congress requested a final report from BIA on </w:t>
      </w:r>
      <w:proofErr w:type="spellStart"/>
      <w:r>
        <w:t>Tiwahe</w:t>
      </w:r>
      <w:proofErr w:type="spellEnd"/>
      <w:r>
        <w:t>, including measures of success.</w:t>
      </w:r>
      <w:r w:rsidR="007A64D9">
        <w:t xml:space="preserve"> </w:t>
      </w:r>
      <w:r>
        <w:t>Congress acknowledged</w:t>
      </w:r>
      <w:r w:rsidR="007A64D9">
        <w:t xml:space="preserve"> they have heard from numerous T</w:t>
      </w:r>
      <w:r>
        <w:t xml:space="preserve">ribes that they would like to see </w:t>
      </w:r>
      <w:proofErr w:type="spellStart"/>
      <w:r>
        <w:t>Tiwahe</w:t>
      </w:r>
      <w:proofErr w:type="spellEnd"/>
      <w:r>
        <w:t xml:space="preserve"> expanded to </w:t>
      </w:r>
      <w:r w:rsidR="007A64D9">
        <w:t>additional sites</w:t>
      </w:r>
      <w:r>
        <w:t>, and Congress wanted to evaluate the report before considering expansion.</w:t>
      </w:r>
      <w:r w:rsidR="007A64D9">
        <w:t xml:space="preserve"> In 2020, the pilot T</w:t>
      </w:r>
      <w:r>
        <w:t xml:space="preserve">ribes began working on a comprehensive report to Congress on </w:t>
      </w:r>
      <w:proofErr w:type="spellStart"/>
      <w:r>
        <w:t>Tiwahe</w:t>
      </w:r>
      <w:proofErr w:type="spellEnd"/>
      <w:r>
        <w:t xml:space="preserve">, in part because of concerns that the BIA was not being responsive to Congress, and </w:t>
      </w:r>
      <w:r w:rsidR="007A64D9">
        <w:t>that the original six pilot sites</w:t>
      </w:r>
      <w:r>
        <w:t xml:space="preserve"> were worried that Congress </w:t>
      </w:r>
      <w:r w:rsidR="007A64D9">
        <w:t>might</w:t>
      </w:r>
      <w:r>
        <w:t xml:space="preserve"> discontinue funding. The report </w:t>
      </w:r>
      <w:r w:rsidR="007A64D9">
        <w:t>was meant to</w:t>
      </w:r>
      <w:r>
        <w:t xml:space="preserve"> include measures of success, as well as an outside, independent evaluation of </w:t>
      </w:r>
      <w:proofErr w:type="spellStart"/>
      <w:r>
        <w:t>Tiwahe</w:t>
      </w:r>
      <w:proofErr w:type="spellEnd"/>
      <w:r>
        <w:t xml:space="preserve"> by FHI-360.</w:t>
      </w:r>
      <w:r w:rsidR="007A64D9">
        <w:t xml:space="preserve"> </w:t>
      </w:r>
      <w:r>
        <w:t xml:space="preserve">The pilot tribes completed their </w:t>
      </w:r>
      <w:proofErr w:type="spellStart"/>
      <w:r>
        <w:t>Tiwahe</w:t>
      </w:r>
      <w:proofErr w:type="spellEnd"/>
      <w:r>
        <w:t xml:space="preserve"> reports and transmitted them to Congress </w:t>
      </w:r>
      <w:r w:rsidR="00A25843">
        <w:t xml:space="preserve">and BIA in 2021. </w:t>
      </w:r>
      <w:r>
        <w:t xml:space="preserve">Congress </w:t>
      </w:r>
      <w:r w:rsidR="007A64D9">
        <w:t>acknowledged they received the T</w:t>
      </w:r>
      <w:r>
        <w:t>ribes’ reports.</w:t>
      </w:r>
    </w:p>
    <w:p w:rsidR="001B58DF" w:rsidRDefault="001B58DF" w:rsidP="001B58DF">
      <w:pPr>
        <w:pStyle w:val="BlockText"/>
        <w:spacing w:after="0"/>
        <w:jc w:val="both"/>
      </w:pPr>
      <w:r>
        <w:t xml:space="preserve"> </w:t>
      </w:r>
    </w:p>
    <w:p w:rsidR="001B58DF" w:rsidRDefault="001B58DF" w:rsidP="001B58DF">
      <w:pPr>
        <w:pStyle w:val="BlockText"/>
        <w:spacing w:after="0"/>
        <w:jc w:val="both"/>
      </w:pPr>
      <w:r>
        <w:t>In early 2021</w:t>
      </w:r>
      <w:r w:rsidR="007A64D9">
        <w:t>, BIA reached out to the pilot T</w:t>
      </w:r>
      <w:r>
        <w:t xml:space="preserve">ribes for assistance and advice on preparation of the BIA’s </w:t>
      </w:r>
      <w:proofErr w:type="spellStart"/>
      <w:r>
        <w:t>Tiwahe</w:t>
      </w:r>
      <w:proofErr w:type="spellEnd"/>
      <w:r>
        <w:t xml:space="preserve"> r</w:t>
      </w:r>
      <w:r w:rsidR="007A64D9">
        <w:t>eport as requested by Congress. T</w:t>
      </w:r>
      <w:r>
        <w:t>his was prompted in part by Congress’ withholding of $1 million in 2021 funding for A</w:t>
      </w:r>
      <w:r w:rsidR="007A64D9">
        <w:t>ssistant Secretary-</w:t>
      </w:r>
      <w:r>
        <w:t>I</w:t>
      </w:r>
      <w:r w:rsidR="007A64D9">
        <w:t xml:space="preserve">ndian </w:t>
      </w:r>
      <w:r>
        <w:t>A</w:t>
      </w:r>
      <w:r w:rsidR="007A64D9">
        <w:t>ffairs</w:t>
      </w:r>
      <w:r>
        <w:t xml:space="preserve"> office operations because of failure to p</w:t>
      </w:r>
      <w:r w:rsidR="007A64D9">
        <w:t>rovide the requested BIA report.</w:t>
      </w:r>
      <w:r>
        <w:t xml:space="preserve"> </w:t>
      </w:r>
      <w:r w:rsidR="00AC527D">
        <w:t xml:space="preserve">In partnership with the pilot tribes </w:t>
      </w:r>
      <w:r>
        <w:t xml:space="preserve">The BIA completed its </w:t>
      </w:r>
      <w:proofErr w:type="spellStart"/>
      <w:r>
        <w:t>Tiwahe</w:t>
      </w:r>
      <w:proofErr w:type="spellEnd"/>
      <w:r>
        <w:t xml:space="preserve"> report and transmitted it</w:t>
      </w:r>
      <w:r w:rsidR="007A64D9">
        <w:t xml:space="preserve"> to Congress in December 2021. Acknowledging receipt of BIA’s report, </w:t>
      </w:r>
      <w:r w:rsidR="009B5806">
        <w:t xml:space="preserve">Congress enacted additional funding for two more </w:t>
      </w:r>
      <w:proofErr w:type="spellStart"/>
      <w:r w:rsidR="009B5806">
        <w:t>Tiwahe</w:t>
      </w:r>
      <w:proofErr w:type="spellEnd"/>
      <w:r w:rsidR="009B5806">
        <w:t xml:space="preserve"> pilot sites in FY 2022.</w:t>
      </w:r>
    </w:p>
    <w:p w:rsidR="001B58DF" w:rsidRDefault="001B58DF" w:rsidP="001B58DF">
      <w:pPr>
        <w:pStyle w:val="BlockText"/>
        <w:spacing w:after="0"/>
        <w:jc w:val="both"/>
      </w:pPr>
      <w:r>
        <w:t xml:space="preserve"> </w:t>
      </w:r>
    </w:p>
    <w:p w:rsidR="001B58DF" w:rsidRDefault="007A64D9" w:rsidP="001B58DF">
      <w:pPr>
        <w:pStyle w:val="BlockText"/>
        <w:spacing w:after="0"/>
        <w:jc w:val="both"/>
      </w:pPr>
      <w:r>
        <w:t xml:space="preserve">Following this, the Tribal Interior Budget Council (TIBC) requested additional funding for 10 more pilot tribes, and other new </w:t>
      </w:r>
      <w:proofErr w:type="spellStart"/>
      <w:r>
        <w:t>Tiwahe</w:t>
      </w:r>
      <w:proofErr w:type="spellEnd"/>
      <w:r>
        <w:t xml:space="preserve"> funding in FY 2023.</w:t>
      </w:r>
      <w:r w:rsidR="00B56B12">
        <w:t xml:space="preserve"> </w:t>
      </w:r>
      <w:r w:rsidR="001B58DF">
        <w:t>The FY 2023 President’s budget agreed to the TIBC request and requested funding for 10 additional pilot tribes, building upon the FY 2022 Congressional provi</w:t>
      </w:r>
      <w:r w:rsidR="00B56B12">
        <w:t xml:space="preserve">sion for two new pilot tribes. </w:t>
      </w:r>
      <w:r w:rsidR="001B58DF">
        <w:t xml:space="preserve">The Administration also requested additional </w:t>
      </w:r>
      <w:proofErr w:type="spellStart"/>
      <w:r w:rsidR="001B58DF">
        <w:t>Tiwahe</w:t>
      </w:r>
      <w:proofErr w:type="spellEnd"/>
      <w:r w:rsidR="001B58DF">
        <w:t xml:space="preserve"> funding in other categories including H</w:t>
      </w:r>
      <w:r w:rsidR="00B56B12">
        <w:t xml:space="preserve">ousing </w:t>
      </w:r>
      <w:r w:rsidR="001B58DF">
        <w:t>I</w:t>
      </w:r>
      <w:r w:rsidR="00B56B12">
        <w:t xml:space="preserve">mprovement </w:t>
      </w:r>
      <w:proofErr w:type="gramStart"/>
      <w:r w:rsidR="001B58DF">
        <w:t>P</w:t>
      </w:r>
      <w:r w:rsidR="00B56B12">
        <w:t>rogram</w:t>
      </w:r>
      <w:r w:rsidR="001B58DF">
        <w:t>,</w:t>
      </w:r>
      <w:proofErr w:type="gramEnd"/>
      <w:r w:rsidR="001B58DF">
        <w:t xml:space="preserve"> and for Healing to Wellness courts and </w:t>
      </w:r>
      <w:r w:rsidR="009B5806">
        <w:t>E</w:t>
      </w:r>
      <w:r w:rsidR="001B58DF">
        <w:t xml:space="preserve">conomic </w:t>
      </w:r>
      <w:r w:rsidR="009B5806">
        <w:t>D</w:t>
      </w:r>
      <w:r w:rsidR="001B58DF">
        <w:t>evelopment.</w:t>
      </w:r>
      <w:r w:rsidR="0011642F">
        <w:t xml:space="preserve"> Both the House and Senate Appropriations Committees recognized the need for continued funding. However, only the House </w:t>
      </w:r>
      <w:r w:rsidR="009B5806">
        <w:t xml:space="preserve">bill </w:t>
      </w:r>
      <w:r w:rsidR="0011642F">
        <w:t xml:space="preserve">provided funding for the addition of new </w:t>
      </w:r>
      <w:proofErr w:type="spellStart"/>
      <w:r w:rsidR="0011642F">
        <w:t>Tiwahe</w:t>
      </w:r>
      <w:proofErr w:type="spellEnd"/>
      <w:r w:rsidR="0011642F">
        <w:t xml:space="preserve"> sites</w:t>
      </w:r>
      <w:r w:rsidR="009B5806">
        <w:t xml:space="preserve"> in FY 2023</w:t>
      </w:r>
      <w:r w:rsidR="0011642F">
        <w:t xml:space="preserve">. </w:t>
      </w:r>
    </w:p>
    <w:p w:rsidR="006A790E" w:rsidRDefault="006A790E" w:rsidP="001B58DF">
      <w:pPr>
        <w:pStyle w:val="BlockText"/>
        <w:spacing w:after="0"/>
        <w:jc w:val="both"/>
      </w:pPr>
    </w:p>
    <w:p w:rsidR="006A790E" w:rsidRDefault="006A790E" w:rsidP="001B58DF">
      <w:pPr>
        <w:pStyle w:val="BlockText"/>
        <w:spacing w:after="0"/>
        <w:jc w:val="both"/>
        <w:rPr>
          <w:b/>
        </w:rPr>
      </w:pPr>
      <w:r>
        <w:rPr>
          <w:b/>
        </w:rPr>
        <w:t>Conclusion</w:t>
      </w:r>
    </w:p>
    <w:p w:rsidR="006A790E" w:rsidRDefault="006A790E" w:rsidP="001B58DF">
      <w:pPr>
        <w:pStyle w:val="BlockText"/>
        <w:spacing w:after="0"/>
        <w:jc w:val="both"/>
        <w:rPr>
          <w:b/>
        </w:rPr>
      </w:pPr>
    </w:p>
    <w:p w:rsidR="006A790E" w:rsidRDefault="0061183B" w:rsidP="001B58DF">
      <w:pPr>
        <w:pStyle w:val="BlockText"/>
        <w:spacing w:after="0"/>
        <w:jc w:val="both"/>
      </w:pPr>
      <w:r w:rsidRPr="0061183B">
        <w:rPr>
          <w:highlight w:val="yellow"/>
        </w:rPr>
        <w:lastRenderedPageBreak/>
        <w:t>[</w:t>
      </w:r>
      <w:r w:rsidR="00C47D9C">
        <w:rPr>
          <w:highlight w:val="yellow"/>
        </w:rPr>
        <w:t>INSERT TRIBE’S</w:t>
      </w:r>
      <w:proofErr w:type="gramStart"/>
      <w:r w:rsidRPr="0061183B">
        <w:rPr>
          <w:highlight w:val="yellow"/>
        </w:rPr>
        <w:t>]</w:t>
      </w:r>
      <w:r w:rsidR="006A790E">
        <w:t>,</w:t>
      </w:r>
      <w:proofErr w:type="gramEnd"/>
      <w:r w:rsidR="006A790E">
        <w:t xml:space="preserve"> in partnership with the original </w:t>
      </w:r>
      <w:proofErr w:type="spellStart"/>
      <w:r w:rsidR="006A790E">
        <w:t>Tiwahe</w:t>
      </w:r>
      <w:proofErr w:type="spellEnd"/>
      <w:r w:rsidR="006A790E">
        <w:t xml:space="preserve"> pilot sites, urge the House and Senate Appropriation</w:t>
      </w:r>
      <w:r w:rsidR="009B5806">
        <w:t>s</w:t>
      </w:r>
      <w:r w:rsidR="006A790E">
        <w:t xml:space="preserve"> Committees to continue working together to support </w:t>
      </w:r>
      <w:proofErr w:type="spellStart"/>
      <w:r w:rsidR="006A790E">
        <w:t>Tiwahe</w:t>
      </w:r>
      <w:proofErr w:type="spellEnd"/>
      <w:r w:rsidR="006A790E">
        <w:t xml:space="preserve"> by adopting the House’s FY 2023 Interior appropriations bill which directly provides funding for new pilot sites. </w:t>
      </w:r>
      <w:r>
        <w:t xml:space="preserve">The </w:t>
      </w:r>
      <w:proofErr w:type="gramStart"/>
      <w:r>
        <w:t>pilot Tribe have</w:t>
      </w:r>
      <w:proofErr w:type="gramEnd"/>
      <w:r w:rsidR="006A790E">
        <w:t xml:space="preserve"> proven first hand that this Initiative is effective and is providing a real and lasting change in </w:t>
      </w:r>
      <w:r>
        <w:t>their communities</w:t>
      </w:r>
      <w:r w:rsidR="006A790E">
        <w:t>. However, we cannot sit idle in expanding this important Initiative to other T</w:t>
      </w:r>
      <w:r w:rsidR="008813DD">
        <w:t>ribes who desperately</w:t>
      </w:r>
      <w:r w:rsidR="006A790E">
        <w:t xml:space="preserve"> need </w:t>
      </w:r>
      <w:r w:rsidR="008813DD">
        <w:t xml:space="preserve">and would greatly benefit from </w:t>
      </w:r>
      <w:r w:rsidR="006A790E">
        <w:t xml:space="preserve">the flexibility that </w:t>
      </w:r>
      <w:proofErr w:type="spellStart"/>
      <w:r w:rsidR="006A790E">
        <w:t>Tiwahe</w:t>
      </w:r>
      <w:proofErr w:type="spellEnd"/>
      <w:r w:rsidR="006A790E">
        <w:t xml:space="preserve"> provides. We need your help to ensure Indian Country as a whole can benefit from this </w:t>
      </w:r>
      <w:r w:rsidR="00A61B0C">
        <w:t>Initiative</w:t>
      </w:r>
      <w:r w:rsidR="00693BC3">
        <w:t xml:space="preserve"> and we look forward to working with your Committees to ensure this happens. </w:t>
      </w:r>
    </w:p>
    <w:p w:rsidR="002A6083" w:rsidRDefault="002A6083" w:rsidP="001B58DF">
      <w:pPr>
        <w:pStyle w:val="BlockText"/>
        <w:spacing w:after="0"/>
        <w:jc w:val="both"/>
      </w:pPr>
    </w:p>
    <w:p w:rsidR="002A6083" w:rsidRPr="006A790E" w:rsidRDefault="002A6083" w:rsidP="001B58DF">
      <w:pPr>
        <w:pStyle w:val="BlockText"/>
        <w:spacing w:after="0"/>
        <w:jc w:val="both"/>
      </w:pPr>
      <w:r>
        <w:t xml:space="preserve">Thank you for taking the time to listen to the priorities of </w:t>
      </w:r>
      <w:r w:rsidR="0061183B" w:rsidRPr="0061183B">
        <w:rPr>
          <w:highlight w:val="yellow"/>
        </w:rPr>
        <w:t>[INSERT TRIBE]</w:t>
      </w:r>
      <w:r>
        <w:t xml:space="preserve"> as it pertains to </w:t>
      </w:r>
      <w:proofErr w:type="spellStart"/>
      <w:r>
        <w:t>Tiwahe</w:t>
      </w:r>
      <w:proofErr w:type="spellEnd"/>
      <w:r>
        <w:t xml:space="preserve">. Should you have any questions, please contact </w:t>
      </w:r>
      <w:r w:rsidR="0061183B" w:rsidRPr="0061183B">
        <w:rPr>
          <w:highlight w:val="yellow"/>
        </w:rPr>
        <w:t>[INSERT CONTACT INFORMATION]</w:t>
      </w:r>
      <w:r w:rsidRPr="0061183B">
        <w:rPr>
          <w:highlight w:val="yellow"/>
        </w:rPr>
        <w:t>.</w:t>
      </w:r>
      <w:r>
        <w:t xml:space="preserve"> </w:t>
      </w:r>
    </w:p>
    <w:p w:rsidR="00295BFF" w:rsidRDefault="001B58DF" w:rsidP="007A3544">
      <w:pPr>
        <w:pStyle w:val="BlockText"/>
        <w:spacing w:after="0"/>
        <w:jc w:val="both"/>
      </w:pPr>
      <w:r>
        <w:t xml:space="preserve"> </w:t>
      </w:r>
    </w:p>
    <w:p w:rsidR="00295BFF" w:rsidRDefault="0061183B" w:rsidP="00AD4F27">
      <w:pPr>
        <w:pStyle w:val="BlockText"/>
      </w:pPr>
      <w:r>
        <w:t>Sincerely,</w:t>
      </w:r>
    </w:p>
    <w:p w:rsidR="00295BFF" w:rsidRDefault="0061183B" w:rsidP="00295BFF">
      <w:pPr>
        <w:pStyle w:val="BlockText"/>
        <w:spacing w:after="0"/>
      </w:pPr>
      <w:r w:rsidRPr="0061183B">
        <w:rPr>
          <w:highlight w:val="yellow"/>
        </w:rPr>
        <w:t>[INSERT SIGNATURE]</w:t>
      </w:r>
    </w:p>
    <w:p w:rsidR="00295BFF" w:rsidRDefault="00295BFF" w:rsidP="00295BFF">
      <w:pPr>
        <w:pStyle w:val="BlockText"/>
        <w:spacing w:after="0"/>
      </w:pPr>
    </w:p>
    <w:p w:rsidR="00295BFF" w:rsidRDefault="00295BFF" w:rsidP="00295BFF">
      <w:pPr>
        <w:pStyle w:val="BlockText"/>
        <w:spacing w:after="0"/>
      </w:pPr>
      <w:r>
        <w:t>CC</w:t>
      </w:r>
    </w:p>
    <w:p w:rsidR="00295BFF" w:rsidRDefault="00295BFF" w:rsidP="00295BFF">
      <w:pPr>
        <w:pStyle w:val="BlockText"/>
        <w:spacing w:after="0"/>
      </w:pPr>
    </w:p>
    <w:p w:rsidR="001B58DF" w:rsidRDefault="001B58DF" w:rsidP="00295BFF">
      <w:pPr>
        <w:pStyle w:val="BlockText"/>
        <w:spacing w:after="0"/>
      </w:pPr>
      <w:r>
        <w:t>House Speaker Nancy Pelosi</w:t>
      </w:r>
      <w:r w:rsidR="006A1B50">
        <w:t xml:space="preserve"> (D-CA)</w:t>
      </w:r>
    </w:p>
    <w:p w:rsidR="001B58DF" w:rsidRDefault="001B58DF" w:rsidP="00295BFF">
      <w:pPr>
        <w:pStyle w:val="BlockText"/>
        <w:spacing w:after="0"/>
      </w:pPr>
      <w:r>
        <w:t>Senate Majority Leader Chuck Schumer</w:t>
      </w:r>
      <w:r w:rsidR="006A1B50">
        <w:t xml:space="preserve"> (D-NY)</w:t>
      </w:r>
    </w:p>
    <w:p w:rsidR="007A3544" w:rsidRDefault="007A3544" w:rsidP="00295BFF">
      <w:pPr>
        <w:pStyle w:val="BlockText"/>
        <w:spacing w:after="0"/>
      </w:pPr>
      <w:r>
        <w:t>House Appropriations Subcommittee on the Interior</w:t>
      </w:r>
    </w:p>
    <w:p w:rsidR="007A3544" w:rsidRDefault="007A3544" w:rsidP="00295BFF">
      <w:pPr>
        <w:pStyle w:val="BlockText"/>
        <w:spacing w:after="0"/>
      </w:pPr>
      <w:r>
        <w:t>Senate Appropriations Subcommittee on the Interior</w:t>
      </w:r>
    </w:p>
    <w:p w:rsidR="00295BFF" w:rsidRDefault="00295BFF" w:rsidP="00295BFF">
      <w:pPr>
        <w:pStyle w:val="BlockText"/>
        <w:spacing w:after="0"/>
      </w:pPr>
      <w:r>
        <w:t>House Natural Resources Subcommittee on Indigenous Peoples</w:t>
      </w:r>
    </w:p>
    <w:p w:rsidR="00295BFF" w:rsidRPr="00AD4F27" w:rsidRDefault="00295BFF" w:rsidP="00295BFF">
      <w:pPr>
        <w:pStyle w:val="BlockText"/>
        <w:spacing w:after="0"/>
      </w:pPr>
      <w:r w:rsidRPr="00295BFF">
        <w:t>Senate Committee on Indian Affairs</w:t>
      </w:r>
    </w:p>
    <w:sectPr w:rsidR="00295BFF" w:rsidRPr="00AD4F27" w:rsidSect="009722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DE" w:rsidRDefault="008B32DE" w:rsidP="009A2CBA">
      <w:r>
        <w:separator/>
      </w:r>
    </w:p>
  </w:endnote>
  <w:endnote w:type="continuationSeparator" w:id="0">
    <w:p w:rsidR="008B32DE" w:rsidRDefault="008B32DE"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8F0DAD">
      <w:rPr>
        <w:noProof/>
      </w:rPr>
      <w:t>4</w:t>
    </w:r>
    <w:r w:rsidR="00482AB7">
      <w:rPr>
        <w:noProof/>
      </w:rPr>
      <w:fldChar w:fldCharType="end"/>
    </w:r>
  </w:p>
  <w:p w:rsidR="000421B5" w:rsidRPr="00911FE4" w:rsidRDefault="000421B5" w:rsidP="000421B5">
    <w:pPr>
      <w:pStyle w:val="Footer"/>
      <w:rPr>
        <w:rStyle w:val="Doc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8F0DAD">
      <w:rPr>
        <w:noProof/>
        <w:sz w:val="20"/>
      </w:rPr>
      <w:instrText>4</w:instrText>
    </w:r>
    <w:r>
      <w:rPr>
        <w:sz w:val="20"/>
      </w:rPr>
      <w:fldChar w:fldCharType="end"/>
    </w:r>
    <w:r w:rsidR="000421B5">
      <w:rPr>
        <w:sz w:val="20"/>
      </w:rPr>
      <w:instrText xml:space="preserve"> = 1 </w:instrText>
    </w:r>
    <w:r w:rsidR="00F15399">
      <w:rPr>
        <w:rStyle w:val="DocID"/>
      </w:rPr>
      <w:fldChar w:fldCharType="begin"/>
    </w:r>
    <w:r w:rsidR="00F15399">
      <w:rPr>
        <w:rStyle w:val="DocID"/>
      </w:rPr>
      <w:instrText xml:space="preserve"> DOCPROPERTY "DOCID" \* MERGEFORMAT </w:instrText>
    </w:r>
    <w:r w:rsidR="00F15399">
      <w:rPr>
        <w:rStyle w:val="DocID"/>
      </w:rPr>
      <w:fldChar w:fldCharType="separate"/>
    </w:r>
    <w:r w:rsidR="00295BFF" w:rsidRPr="007E792B">
      <w:rPr>
        <w:rStyle w:val="DocID"/>
      </w:rPr>
      <w:instrText xml:space="preserve"> </w:instrText>
    </w:r>
    <w:r w:rsidR="00F15399">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DE" w:rsidRDefault="008B32DE" w:rsidP="009A2CBA">
      <w:r>
        <w:separator/>
      </w:r>
    </w:p>
  </w:footnote>
  <w:footnote w:type="continuationSeparator" w:id="0">
    <w:p w:rsidR="008B32DE" w:rsidRDefault="008B32DE"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FF" w:rsidRPr="00295BFF" w:rsidRDefault="0061183B" w:rsidP="00295BFF">
    <w:pPr>
      <w:pStyle w:val="Header"/>
      <w:jc w:val="center"/>
      <w:rPr>
        <w:b/>
      </w:rPr>
    </w:pPr>
    <w:r w:rsidRPr="0061183B">
      <w:rPr>
        <w:b/>
        <w:highlight w:val="yellow"/>
      </w:rPr>
      <w:t>[INSERT TRIBAL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ClientMatter" w:val="False"/>
    <w:docVar w:name="DocIDType" w:val="AllPagesExceptFirst"/>
  </w:docVars>
  <w:rsids>
    <w:rsidRoot w:val="00295BFF"/>
    <w:rsid w:val="000024CA"/>
    <w:rsid w:val="00027FC3"/>
    <w:rsid w:val="000421B5"/>
    <w:rsid w:val="00080709"/>
    <w:rsid w:val="000A4BA4"/>
    <w:rsid w:val="000C4628"/>
    <w:rsid w:val="000D0E43"/>
    <w:rsid w:val="000D1D02"/>
    <w:rsid w:val="000E2725"/>
    <w:rsid w:val="000E70A1"/>
    <w:rsid w:val="000F6911"/>
    <w:rsid w:val="001156AF"/>
    <w:rsid w:val="0011642F"/>
    <w:rsid w:val="00175112"/>
    <w:rsid w:val="001963BC"/>
    <w:rsid w:val="001B58DF"/>
    <w:rsid w:val="001B5C00"/>
    <w:rsid w:val="001D1B70"/>
    <w:rsid w:val="002348A5"/>
    <w:rsid w:val="00243FF8"/>
    <w:rsid w:val="00246D22"/>
    <w:rsid w:val="002630F7"/>
    <w:rsid w:val="00295BFF"/>
    <w:rsid w:val="002A6083"/>
    <w:rsid w:val="00304BD4"/>
    <w:rsid w:val="00307628"/>
    <w:rsid w:val="003319A7"/>
    <w:rsid w:val="00340740"/>
    <w:rsid w:val="003473F4"/>
    <w:rsid w:val="00395867"/>
    <w:rsid w:val="003A0C76"/>
    <w:rsid w:val="003A4FB0"/>
    <w:rsid w:val="003C27A1"/>
    <w:rsid w:val="00404611"/>
    <w:rsid w:val="00455FFB"/>
    <w:rsid w:val="00482AB7"/>
    <w:rsid w:val="004B0CFA"/>
    <w:rsid w:val="004B1E86"/>
    <w:rsid w:val="004C18CF"/>
    <w:rsid w:val="004C3157"/>
    <w:rsid w:val="004C63D8"/>
    <w:rsid w:val="004F0FBB"/>
    <w:rsid w:val="004F3D87"/>
    <w:rsid w:val="005237C4"/>
    <w:rsid w:val="005F4A79"/>
    <w:rsid w:val="0061183B"/>
    <w:rsid w:val="00613631"/>
    <w:rsid w:val="00614279"/>
    <w:rsid w:val="00685808"/>
    <w:rsid w:val="00693BC3"/>
    <w:rsid w:val="006A1B50"/>
    <w:rsid w:val="006A790E"/>
    <w:rsid w:val="006B1D63"/>
    <w:rsid w:val="006C30CC"/>
    <w:rsid w:val="006D49AE"/>
    <w:rsid w:val="006F336C"/>
    <w:rsid w:val="007263F1"/>
    <w:rsid w:val="00762AB2"/>
    <w:rsid w:val="007A3544"/>
    <w:rsid w:val="007A64D9"/>
    <w:rsid w:val="007C2B01"/>
    <w:rsid w:val="007E792B"/>
    <w:rsid w:val="00825219"/>
    <w:rsid w:val="00832481"/>
    <w:rsid w:val="008667F9"/>
    <w:rsid w:val="008813DD"/>
    <w:rsid w:val="008959A4"/>
    <w:rsid w:val="008B32DE"/>
    <w:rsid w:val="008B6B8E"/>
    <w:rsid w:val="008C44B6"/>
    <w:rsid w:val="008F0DAD"/>
    <w:rsid w:val="00917B00"/>
    <w:rsid w:val="00933C83"/>
    <w:rsid w:val="00955715"/>
    <w:rsid w:val="00972224"/>
    <w:rsid w:val="00976954"/>
    <w:rsid w:val="009A2CBA"/>
    <w:rsid w:val="009B472E"/>
    <w:rsid w:val="009B5806"/>
    <w:rsid w:val="009C6F42"/>
    <w:rsid w:val="009E2BD7"/>
    <w:rsid w:val="009F28A2"/>
    <w:rsid w:val="00A25843"/>
    <w:rsid w:val="00A30535"/>
    <w:rsid w:val="00A47D5F"/>
    <w:rsid w:val="00A51E58"/>
    <w:rsid w:val="00A61B0C"/>
    <w:rsid w:val="00A862A4"/>
    <w:rsid w:val="00A92BA2"/>
    <w:rsid w:val="00AB6124"/>
    <w:rsid w:val="00AC527D"/>
    <w:rsid w:val="00AD32C4"/>
    <w:rsid w:val="00AD3673"/>
    <w:rsid w:val="00AD4F27"/>
    <w:rsid w:val="00B11BE8"/>
    <w:rsid w:val="00B1354A"/>
    <w:rsid w:val="00B30B7F"/>
    <w:rsid w:val="00B362F3"/>
    <w:rsid w:val="00B51F07"/>
    <w:rsid w:val="00B55AA9"/>
    <w:rsid w:val="00B56B12"/>
    <w:rsid w:val="00B63246"/>
    <w:rsid w:val="00BB00AE"/>
    <w:rsid w:val="00BC3ED9"/>
    <w:rsid w:val="00C154F9"/>
    <w:rsid w:val="00C348F8"/>
    <w:rsid w:val="00C3748D"/>
    <w:rsid w:val="00C47D9C"/>
    <w:rsid w:val="00C516D9"/>
    <w:rsid w:val="00C8621F"/>
    <w:rsid w:val="00CA1D5A"/>
    <w:rsid w:val="00CD003D"/>
    <w:rsid w:val="00CF6354"/>
    <w:rsid w:val="00D35EC0"/>
    <w:rsid w:val="00D45220"/>
    <w:rsid w:val="00D64FD7"/>
    <w:rsid w:val="00DB06A9"/>
    <w:rsid w:val="00DE517B"/>
    <w:rsid w:val="00E05285"/>
    <w:rsid w:val="00E3534A"/>
    <w:rsid w:val="00E70F01"/>
    <w:rsid w:val="00E714D6"/>
    <w:rsid w:val="00E753DB"/>
    <w:rsid w:val="00E95DE1"/>
    <w:rsid w:val="00ED667F"/>
    <w:rsid w:val="00F15399"/>
    <w:rsid w:val="00F53B73"/>
    <w:rsid w:val="00F74670"/>
    <w:rsid w:val="00F828AE"/>
    <w:rsid w:val="00F91E86"/>
    <w:rsid w:val="00FC5782"/>
    <w:rsid w:val="00FE070C"/>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table" w:styleId="TableGrid">
    <w:name w:val="Table Grid"/>
    <w:basedOn w:val="TableNormal"/>
    <w:uiPriority w:val="59"/>
    <w:rsid w:val="0029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67F"/>
    <w:rPr>
      <w:color w:val="0000FF" w:themeColor="hyperlink"/>
      <w:u w:val="single"/>
    </w:rPr>
  </w:style>
  <w:style w:type="character" w:styleId="CommentReference">
    <w:name w:val="annotation reference"/>
    <w:basedOn w:val="DefaultParagraphFont"/>
    <w:uiPriority w:val="99"/>
    <w:semiHidden/>
    <w:unhideWhenUsed/>
    <w:rsid w:val="009B5806"/>
    <w:rPr>
      <w:sz w:val="16"/>
      <w:szCs w:val="16"/>
    </w:rPr>
  </w:style>
  <w:style w:type="paragraph" w:styleId="CommentText">
    <w:name w:val="annotation text"/>
    <w:basedOn w:val="Normal"/>
    <w:link w:val="CommentTextChar"/>
    <w:uiPriority w:val="99"/>
    <w:semiHidden/>
    <w:unhideWhenUsed/>
    <w:rsid w:val="009B5806"/>
    <w:rPr>
      <w:sz w:val="20"/>
      <w:szCs w:val="20"/>
    </w:rPr>
  </w:style>
  <w:style w:type="character" w:customStyle="1" w:styleId="CommentTextChar">
    <w:name w:val="Comment Text Char"/>
    <w:basedOn w:val="DefaultParagraphFont"/>
    <w:link w:val="CommentText"/>
    <w:uiPriority w:val="99"/>
    <w:semiHidden/>
    <w:rsid w:val="009B5806"/>
    <w:rPr>
      <w:sz w:val="20"/>
      <w:szCs w:val="20"/>
    </w:rPr>
  </w:style>
  <w:style w:type="paragraph" w:styleId="CommentSubject">
    <w:name w:val="annotation subject"/>
    <w:basedOn w:val="CommentText"/>
    <w:next w:val="CommentText"/>
    <w:link w:val="CommentSubjectChar"/>
    <w:uiPriority w:val="99"/>
    <w:semiHidden/>
    <w:unhideWhenUsed/>
    <w:rsid w:val="009B5806"/>
    <w:rPr>
      <w:b/>
      <w:bCs/>
    </w:rPr>
  </w:style>
  <w:style w:type="character" w:customStyle="1" w:styleId="CommentSubjectChar">
    <w:name w:val="Comment Subject Char"/>
    <w:basedOn w:val="CommentTextChar"/>
    <w:link w:val="CommentSubject"/>
    <w:uiPriority w:val="99"/>
    <w:semiHidden/>
    <w:rsid w:val="009B58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table" w:styleId="TableGrid">
    <w:name w:val="Table Grid"/>
    <w:basedOn w:val="TableNormal"/>
    <w:uiPriority w:val="59"/>
    <w:rsid w:val="0029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67F"/>
    <w:rPr>
      <w:color w:val="0000FF" w:themeColor="hyperlink"/>
      <w:u w:val="single"/>
    </w:rPr>
  </w:style>
  <w:style w:type="character" w:styleId="CommentReference">
    <w:name w:val="annotation reference"/>
    <w:basedOn w:val="DefaultParagraphFont"/>
    <w:uiPriority w:val="99"/>
    <w:semiHidden/>
    <w:unhideWhenUsed/>
    <w:rsid w:val="009B5806"/>
    <w:rPr>
      <w:sz w:val="16"/>
      <w:szCs w:val="16"/>
    </w:rPr>
  </w:style>
  <w:style w:type="paragraph" w:styleId="CommentText">
    <w:name w:val="annotation text"/>
    <w:basedOn w:val="Normal"/>
    <w:link w:val="CommentTextChar"/>
    <w:uiPriority w:val="99"/>
    <w:semiHidden/>
    <w:unhideWhenUsed/>
    <w:rsid w:val="009B5806"/>
    <w:rPr>
      <w:sz w:val="20"/>
      <w:szCs w:val="20"/>
    </w:rPr>
  </w:style>
  <w:style w:type="character" w:customStyle="1" w:styleId="CommentTextChar">
    <w:name w:val="Comment Text Char"/>
    <w:basedOn w:val="DefaultParagraphFont"/>
    <w:link w:val="CommentText"/>
    <w:uiPriority w:val="99"/>
    <w:semiHidden/>
    <w:rsid w:val="009B5806"/>
    <w:rPr>
      <w:sz w:val="20"/>
      <w:szCs w:val="20"/>
    </w:rPr>
  </w:style>
  <w:style w:type="paragraph" w:styleId="CommentSubject">
    <w:name w:val="annotation subject"/>
    <w:basedOn w:val="CommentText"/>
    <w:next w:val="CommentText"/>
    <w:link w:val="CommentSubjectChar"/>
    <w:uiPriority w:val="99"/>
    <w:semiHidden/>
    <w:unhideWhenUsed/>
    <w:rsid w:val="009B5806"/>
    <w:rPr>
      <w:b/>
      <w:bCs/>
    </w:rPr>
  </w:style>
  <w:style w:type="character" w:customStyle="1" w:styleId="CommentSubjectChar">
    <w:name w:val="Comment Subject Char"/>
    <w:basedOn w:val="CommentTextChar"/>
    <w:link w:val="CommentSubject"/>
    <w:uiPriority w:val="99"/>
    <w:semiHidden/>
    <w:rsid w:val="009B5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6282">
      <w:bodyDiv w:val="1"/>
      <w:marLeft w:val="0"/>
      <w:marRight w:val="0"/>
      <w:marTop w:val="0"/>
      <w:marBottom w:val="0"/>
      <w:divBdr>
        <w:top w:val="none" w:sz="0" w:space="0" w:color="auto"/>
        <w:left w:val="none" w:sz="0" w:space="0" w:color="auto"/>
        <w:bottom w:val="none" w:sz="0" w:space="0" w:color="auto"/>
        <w:right w:val="none" w:sz="0" w:space="0" w:color="auto"/>
      </w:divBdr>
    </w:div>
    <w:div w:id="164905388">
      <w:bodyDiv w:val="1"/>
      <w:marLeft w:val="0"/>
      <w:marRight w:val="0"/>
      <w:marTop w:val="0"/>
      <w:marBottom w:val="0"/>
      <w:divBdr>
        <w:top w:val="none" w:sz="0" w:space="0" w:color="auto"/>
        <w:left w:val="none" w:sz="0" w:space="0" w:color="auto"/>
        <w:bottom w:val="none" w:sz="0" w:space="0" w:color="auto"/>
        <w:right w:val="none" w:sz="0" w:space="0" w:color="auto"/>
      </w:divBdr>
    </w:div>
    <w:div w:id="221404713">
      <w:bodyDiv w:val="1"/>
      <w:marLeft w:val="0"/>
      <w:marRight w:val="0"/>
      <w:marTop w:val="0"/>
      <w:marBottom w:val="0"/>
      <w:divBdr>
        <w:top w:val="none" w:sz="0" w:space="0" w:color="auto"/>
        <w:left w:val="none" w:sz="0" w:space="0" w:color="auto"/>
        <w:bottom w:val="none" w:sz="0" w:space="0" w:color="auto"/>
        <w:right w:val="none" w:sz="0" w:space="0" w:color="auto"/>
      </w:divBdr>
    </w:div>
    <w:div w:id="315963431">
      <w:bodyDiv w:val="1"/>
      <w:marLeft w:val="0"/>
      <w:marRight w:val="0"/>
      <w:marTop w:val="0"/>
      <w:marBottom w:val="0"/>
      <w:divBdr>
        <w:top w:val="none" w:sz="0" w:space="0" w:color="auto"/>
        <w:left w:val="none" w:sz="0" w:space="0" w:color="auto"/>
        <w:bottom w:val="none" w:sz="0" w:space="0" w:color="auto"/>
        <w:right w:val="none" w:sz="0" w:space="0" w:color="auto"/>
      </w:divBdr>
    </w:div>
    <w:div w:id="481579901">
      <w:bodyDiv w:val="1"/>
      <w:marLeft w:val="0"/>
      <w:marRight w:val="0"/>
      <w:marTop w:val="0"/>
      <w:marBottom w:val="0"/>
      <w:divBdr>
        <w:top w:val="none" w:sz="0" w:space="0" w:color="auto"/>
        <w:left w:val="none" w:sz="0" w:space="0" w:color="auto"/>
        <w:bottom w:val="none" w:sz="0" w:space="0" w:color="auto"/>
        <w:right w:val="none" w:sz="0" w:space="0" w:color="auto"/>
      </w:divBdr>
    </w:div>
    <w:div w:id="515458164">
      <w:bodyDiv w:val="1"/>
      <w:marLeft w:val="0"/>
      <w:marRight w:val="0"/>
      <w:marTop w:val="0"/>
      <w:marBottom w:val="0"/>
      <w:divBdr>
        <w:top w:val="none" w:sz="0" w:space="0" w:color="auto"/>
        <w:left w:val="none" w:sz="0" w:space="0" w:color="auto"/>
        <w:bottom w:val="none" w:sz="0" w:space="0" w:color="auto"/>
        <w:right w:val="none" w:sz="0" w:space="0" w:color="auto"/>
      </w:divBdr>
    </w:div>
    <w:div w:id="619190345">
      <w:bodyDiv w:val="1"/>
      <w:marLeft w:val="0"/>
      <w:marRight w:val="0"/>
      <w:marTop w:val="0"/>
      <w:marBottom w:val="0"/>
      <w:divBdr>
        <w:top w:val="none" w:sz="0" w:space="0" w:color="auto"/>
        <w:left w:val="none" w:sz="0" w:space="0" w:color="auto"/>
        <w:bottom w:val="none" w:sz="0" w:space="0" w:color="auto"/>
        <w:right w:val="none" w:sz="0" w:space="0" w:color="auto"/>
      </w:divBdr>
    </w:div>
    <w:div w:id="867985409">
      <w:bodyDiv w:val="1"/>
      <w:marLeft w:val="0"/>
      <w:marRight w:val="0"/>
      <w:marTop w:val="0"/>
      <w:marBottom w:val="0"/>
      <w:divBdr>
        <w:top w:val="none" w:sz="0" w:space="0" w:color="auto"/>
        <w:left w:val="none" w:sz="0" w:space="0" w:color="auto"/>
        <w:bottom w:val="none" w:sz="0" w:space="0" w:color="auto"/>
        <w:right w:val="none" w:sz="0" w:space="0" w:color="auto"/>
      </w:divBdr>
    </w:div>
    <w:div w:id="1016924910">
      <w:bodyDiv w:val="1"/>
      <w:marLeft w:val="0"/>
      <w:marRight w:val="0"/>
      <w:marTop w:val="0"/>
      <w:marBottom w:val="0"/>
      <w:divBdr>
        <w:top w:val="none" w:sz="0" w:space="0" w:color="auto"/>
        <w:left w:val="none" w:sz="0" w:space="0" w:color="auto"/>
        <w:bottom w:val="none" w:sz="0" w:space="0" w:color="auto"/>
        <w:right w:val="none" w:sz="0" w:space="0" w:color="auto"/>
      </w:divBdr>
    </w:div>
    <w:div w:id="1443114085">
      <w:bodyDiv w:val="1"/>
      <w:marLeft w:val="0"/>
      <w:marRight w:val="0"/>
      <w:marTop w:val="0"/>
      <w:marBottom w:val="0"/>
      <w:divBdr>
        <w:top w:val="none" w:sz="0" w:space="0" w:color="auto"/>
        <w:left w:val="none" w:sz="0" w:space="0" w:color="auto"/>
        <w:bottom w:val="none" w:sz="0" w:space="0" w:color="auto"/>
        <w:right w:val="none" w:sz="0" w:space="0" w:color="auto"/>
      </w:divBdr>
    </w:div>
    <w:div w:id="1800879341">
      <w:bodyDiv w:val="1"/>
      <w:marLeft w:val="0"/>
      <w:marRight w:val="0"/>
      <w:marTop w:val="0"/>
      <w:marBottom w:val="0"/>
      <w:divBdr>
        <w:top w:val="none" w:sz="0" w:space="0" w:color="auto"/>
        <w:left w:val="none" w:sz="0" w:space="0" w:color="auto"/>
        <w:bottom w:val="none" w:sz="0" w:space="0" w:color="auto"/>
        <w:right w:val="none" w:sz="0" w:space="0" w:color="auto"/>
      </w:divBdr>
    </w:div>
    <w:div w:id="1819493242">
      <w:bodyDiv w:val="1"/>
      <w:marLeft w:val="0"/>
      <w:marRight w:val="0"/>
      <w:marTop w:val="0"/>
      <w:marBottom w:val="0"/>
      <w:divBdr>
        <w:top w:val="none" w:sz="0" w:space="0" w:color="auto"/>
        <w:left w:val="none" w:sz="0" w:space="0" w:color="auto"/>
        <w:bottom w:val="none" w:sz="0" w:space="0" w:color="auto"/>
        <w:right w:val="none" w:sz="0" w:space="0" w:color="auto"/>
      </w:divBdr>
    </w:div>
    <w:div w:id="20373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a.gov/sites/default/files/dup/tcinfo/dtll_tiwahe_consultations_8.12.22_508.pdf" TargetMode="External"/><Relationship Id="rId4" Type="http://schemas.microsoft.com/office/2007/relationships/stylesWithEffects" Target="stylesWithEffects.xml"/><Relationship Id="rId9" Type="http://schemas.openxmlformats.org/officeDocument/2006/relationships/hyperlink" Target="https://www.bia.gov/sites/default/files/dup/assets/bia/ois/dhs/1%20-%20IA%20Tiwahe%20Final%20Report%20to%20Congres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 A C T I V E ! 1 7 9 8 0 0 0 5 1 . 1 < / d o c u m e n t i d >  
     < s e n d e r i d > K N G E B E C K < / s e n d e r i d >  
     < s e n d e r e m a i l > K A Y L A . G E B E C K @ H K L A W . C O M < / s e n d e r e m a i l >  
     < l a s t m o d i f i e d > 2 0 2 2 - 1 0 - 1 9 T 0 9 : 5 6 : 0 0 . 0 0 0 0 0 0 0 - 0 4 : 0 0 < / l a s t m o d i f i e d >  
     < d a t a b a s e > A C T I V E < / d a t a b a s e >  
 < / p r o p e r t i e s > 
</file>

<file path=customXml/itemProps1.xml><?xml version="1.0" encoding="utf-8"?>
<ds:datastoreItem xmlns:ds="http://schemas.openxmlformats.org/officeDocument/2006/customXml" ds:itemID="{6E937748-07CE-49AA-AA0B-B33756D390A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 Gebeck</dc:creator>
  <cp:lastModifiedBy>Dave</cp:lastModifiedBy>
  <cp:revision>2</cp:revision>
  <cp:lastPrinted>2022-10-13T15:27:00Z</cp:lastPrinted>
  <dcterms:created xsi:type="dcterms:W3CDTF">2022-10-21T16:23:00Z</dcterms:created>
  <dcterms:modified xsi:type="dcterms:W3CDTF">2022-10-21T16:23:00Z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umentNumber">
    <vt:lpwstr>179800051</vt:lpwstr>
  </property>
  <property fmtid="{D5CDD505-2E9C-101B-9397-08002B2CF9AE}" pid="4" name="DocumentVersion">
    <vt:lpwstr>1</vt:lpwstr>
  </property>
  <property fmtid="{D5CDD505-2E9C-101B-9397-08002B2CF9AE}" pid="5" name="ClientNumber">
    <vt:lpwstr>050895</vt:lpwstr>
  </property>
  <property fmtid="{D5CDD505-2E9C-101B-9397-08002B2CF9AE}" pid="6" name="MatterNumber">
    <vt:lpwstr>00007</vt:lpwstr>
  </property>
  <property fmtid="{D5CDD505-2E9C-101B-9397-08002B2CF9AE}" pid="7" name="ClientName">
    <vt:lpwstr>Red Lake Band of Chippewa Indians</vt:lpwstr>
  </property>
  <property fmtid="{D5CDD505-2E9C-101B-9397-08002B2CF9AE}" pid="8" name="MatterName">
    <vt:lpwstr>Self-government, transportation, program operation, contract</vt:lpwstr>
  </property>
  <property fmtid="{D5CDD505-2E9C-101B-9397-08002B2CF9AE}" pid="9" name="DatabaseName">
    <vt:lpwstr>ACTIVE</vt:lpwstr>
  </property>
  <property fmtid="{D5CDD505-2E9C-101B-9397-08002B2CF9AE}" pid="10" name="TypistName">
    <vt:lpwstr>KNGEBECK</vt:lpwstr>
  </property>
  <property fmtid="{D5CDD505-2E9C-101B-9397-08002B2CF9AE}" pid="11" name="AuthorName">
    <vt:lpwstr>KNGEBECK</vt:lpwstr>
  </property>
  <property fmtid="{D5CDD505-2E9C-101B-9397-08002B2CF9AE}" pid="12" name="InUseBy">
    <vt:lpwstr/>
  </property>
  <property fmtid="{D5CDD505-2E9C-101B-9397-08002B2CF9AE}" pid="13" name="EditDate">
    <vt:lpwstr>1/1/0001 12:00:00 AM</vt:lpwstr>
  </property>
  <property fmtid="{D5CDD505-2E9C-101B-9397-08002B2CF9AE}" pid="14" name="EditTime">
    <vt:lpwstr/>
  </property>
  <property fmtid="{D5CDD505-2E9C-101B-9397-08002B2CF9AE}" pid="15" name="IsiManageWork">
    <vt:lpwstr>True</vt:lpwstr>
  </property>
</Properties>
</file>