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D02B0" w14:textId="454D60D9" w:rsidR="00C53ED0" w:rsidRPr="003F0D6C" w:rsidRDefault="00C53ED0" w:rsidP="00C53ED0">
      <w:pPr>
        <w:spacing w:line="256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 xml:space="preserve">DOI Self-Governance Advisory Committee (SGAC) </w:t>
      </w:r>
    </w:p>
    <w:p w14:paraId="397CD1D6" w14:textId="77777777" w:rsidR="00C53ED0" w:rsidRPr="003F0D6C" w:rsidRDefault="00C53ED0" w:rsidP="00C53ED0">
      <w:pPr>
        <w:spacing w:line="256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Meeting Minutes</w:t>
      </w:r>
    </w:p>
    <w:p w14:paraId="048AC58E" w14:textId="3169BF54" w:rsidR="00C53ED0" w:rsidRPr="003F0D6C" w:rsidRDefault="00C53ED0" w:rsidP="00C53ED0">
      <w:pPr>
        <w:spacing w:line="256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 xml:space="preserve">December </w:t>
      </w:r>
      <w:r w:rsidR="002406BE"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17 - 18</w:t>
      </w:r>
      <w:r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, 2024</w:t>
      </w:r>
    </w:p>
    <w:p w14:paraId="5AC97EA6" w14:textId="77777777" w:rsidR="00C53ED0" w:rsidRPr="003F0D6C" w:rsidRDefault="00C53ED0" w:rsidP="00C53ED0">
      <w:pPr>
        <w:spacing w:after="0" w:line="240" w:lineRule="auto"/>
        <w:jc w:val="center"/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b/>
          <w:bCs/>
          <w:kern w:val="0"/>
          <w:sz w:val="24"/>
          <w:szCs w:val="24"/>
          <w14:ligatures w14:val="none"/>
        </w:rPr>
        <w:t>Embassy Suites</w:t>
      </w:r>
    </w:p>
    <w:p w14:paraId="7F0C8AA1" w14:textId="77777777" w:rsidR="00C53ED0" w:rsidRPr="003F0D6C" w:rsidRDefault="00C53ED0" w:rsidP="00C53ED0">
      <w:pPr>
        <w:spacing w:after="0" w:line="240" w:lineRule="auto"/>
        <w:jc w:val="center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kern w:val="0"/>
          <w:sz w:val="24"/>
          <w:szCs w:val="24"/>
          <w14:ligatures w14:val="none"/>
        </w:rPr>
        <w:t>900 10</w:t>
      </w:r>
      <w:r w:rsidRPr="003F0D6C">
        <w:rPr>
          <w:rFonts w:ascii="Arial" w:eastAsia="Calibri" w:hAnsi="Arial" w:cs="Arial"/>
          <w:kern w:val="0"/>
          <w:sz w:val="24"/>
          <w:szCs w:val="24"/>
          <w:vertAlign w:val="superscript"/>
          <w14:ligatures w14:val="none"/>
        </w:rPr>
        <w:t>th</w:t>
      </w:r>
      <w:r w:rsidRPr="003F0D6C">
        <w:rPr>
          <w:rFonts w:ascii="Arial" w:eastAsia="Calibri" w:hAnsi="Arial" w:cs="Arial"/>
          <w:kern w:val="0"/>
          <w:sz w:val="24"/>
          <w:szCs w:val="24"/>
          <w14:ligatures w14:val="none"/>
        </w:rPr>
        <w:t xml:space="preserve"> Street NW</w:t>
      </w:r>
    </w:p>
    <w:p w14:paraId="1F2F4B03" w14:textId="77777777" w:rsidR="00C53ED0" w:rsidRPr="003F0D6C" w:rsidRDefault="00C53ED0" w:rsidP="00C53ED0">
      <w:pPr>
        <w:spacing w:after="0" w:line="240" w:lineRule="auto"/>
        <w:jc w:val="center"/>
        <w:rPr>
          <w:rFonts w:ascii="Arial" w:eastAsia="Calibri" w:hAnsi="Arial" w:cs="Arial"/>
          <w:kern w:val="0"/>
          <w:sz w:val="24"/>
          <w:szCs w:val="24"/>
          <w14:ligatures w14:val="none"/>
        </w:rPr>
      </w:pPr>
      <w:r w:rsidRPr="003F0D6C">
        <w:rPr>
          <w:rFonts w:ascii="Arial" w:eastAsia="Calibri" w:hAnsi="Arial" w:cs="Arial"/>
          <w:kern w:val="0"/>
          <w:sz w:val="24"/>
          <w:szCs w:val="24"/>
          <w14:ligatures w14:val="none"/>
        </w:rPr>
        <w:t>Washington, D.C., 20001</w:t>
      </w:r>
    </w:p>
    <w:p w14:paraId="0FFCC224" w14:textId="77777777" w:rsidR="00FB7C48" w:rsidRPr="003F0D6C" w:rsidRDefault="00FB7C48" w:rsidP="001D1E6F">
      <w:pPr>
        <w:jc w:val="center"/>
        <w:rPr>
          <w:rFonts w:ascii="Arial" w:hAnsi="Arial" w:cs="Arial"/>
          <w:sz w:val="24"/>
          <w:szCs w:val="24"/>
        </w:rPr>
      </w:pPr>
    </w:p>
    <w:p w14:paraId="42E943C4" w14:textId="03B1193D" w:rsidR="001D1E6F" w:rsidRPr="003F0D6C" w:rsidRDefault="001D1E6F" w:rsidP="00D928ED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Tuesd</w:t>
      </w:r>
      <w:r w:rsidR="00D928ED" w:rsidRPr="003F0D6C">
        <w:rPr>
          <w:rFonts w:ascii="Arial" w:hAnsi="Arial" w:cs="Arial"/>
          <w:b/>
          <w:bCs/>
          <w:sz w:val="24"/>
          <w:szCs w:val="24"/>
        </w:rPr>
        <w:t>ay, December 17</w:t>
      </w:r>
    </w:p>
    <w:p w14:paraId="7154D322" w14:textId="47135FF8" w:rsidR="00A72C46" w:rsidRPr="003F0D6C" w:rsidRDefault="0022493D" w:rsidP="0098315A">
      <w:pPr>
        <w:spacing w:line="256" w:lineRule="auto"/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</w:pPr>
      <w:r w:rsidRPr="003F0D6C">
        <w:rPr>
          <w:rFonts w:ascii="Arial" w:eastAsia="Calibri" w:hAnsi="Arial" w:cs="Arial"/>
          <w:b/>
          <w:bCs/>
          <w:kern w:val="0"/>
          <w:sz w:val="24"/>
          <w:szCs w:val="24"/>
          <w:u w:val="single"/>
          <w14:ligatures w14:val="none"/>
        </w:rPr>
        <w:t xml:space="preserve">Committee Business: </w:t>
      </w:r>
    </w:p>
    <w:p w14:paraId="2701CF37" w14:textId="0D5431BB" w:rsidR="00A72C46" w:rsidRPr="003F0D6C" w:rsidRDefault="00A72C46" w:rsidP="00A72C46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A roll call </w:t>
      </w:r>
      <w:r w:rsidR="003F0D6C">
        <w:rPr>
          <w:rFonts w:ascii="Arial" w:hAnsi="Arial" w:cs="Arial"/>
          <w:sz w:val="24"/>
          <w:szCs w:val="24"/>
        </w:rPr>
        <w:t xml:space="preserve">established that a quorum was met for the meeting. </w:t>
      </w:r>
    </w:p>
    <w:p w14:paraId="06C84FF6" w14:textId="1BCEDDF3" w:rsidR="00A72C46" w:rsidRPr="003F0D6C" w:rsidRDefault="00A72C46" w:rsidP="00DF3610">
      <w:pPr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Approval of prior meeting minutes from July</w:t>
      </w:r>
      <w:r w:rsidR="0098315A" w:rsidRPr="003F0D6C">
        <w:rPr>
          <w:rFonts w:ascii="Arial" w:hAnsi="Arial" w:cs="Arial"/>
          <w:sz w:val="24"/>
          <w:szCs w:val="24"/>
        </w:rPr>
        <w:t xml:space="preserve"> 2024</w:t>
      </w:r>
      <w:r w:rsidRPr="003F0D6C">
        <w:rPr>
          <w:rFonts w:ascii="Arial" w:hAnsi="Arial" w:cs="Arial"/>
          <w:sz w:val="24"/>
          <w:szCs w:val="24"/>
        </w:rPr>
        <w:t xml:space="preserve"> was a key agenda item. After confirmation that all members had reviewed the minutes, a motion to approve was passed without objections.</w:t>
      </w:r>
    </w:p>
    <w:p w14:paraId="4DB042A5" w14:textId="5A5482E9" w:rsidR="00A72C46" w:rsidRPr="003F0D6C" w:rsidRDefault="0098315A" w:rsidP="00A72C46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1</w:t>
      </w:r>
      <w:r w:rsidR="00A72C46" w:rsidRPr="003F0D6C">
        <w:rPr>
          <w:rFonts w:ascii="Arial" w:hAnsi="Arial" w:cs="Arial"/>
          <w:b/>
          <w:bCs/>
          <w:sz w:val="24"/>
          <w:szCs w:val="24"/>
        </w:rPr>
        <w:t>. Agency Updates</w:t>
      </w:r>
    </w:p>
    <w:p w14:paraId="7DF98935" w14:textId="77777777" w:rsidR="00A72C46" w:rsidRPr="003F0D6C" w:rsidRDefault="00A72C46" w:rsidP="00A72C46">
      <w:pPr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Bureau of Indian Affairs (BIA):</w:t>
      </w:r>
    </w:p>
    <w:p w14:paraId="6911AB37" w14:textId="63CE9263" w:rsidR="00A72C46" w:rsidRPr="003F0D6C" w:rsidRDefault="00A72C46" w:rsidP="00A72C46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new Director</w:t>
      </w:r>
      <w:r w:rsidR="003F0D6C" w:rsidRPr="003F0D6C">
        <w:rPr>
          <w:rFonts w:ascii="Arial" w:hAnsi="Arial" w:cs="Arial"/>
          <w:sz w:val="24"/>
          <w:szCs w:val="24"/>
        </w:rPr>
        <w:t>, Bryan Mercier,</w:t>
      </w:r>
      <w:r w:rsidRPr="003F0D6C">
        <w:rPr>
          <w:rFonts w:ascii="Arial" w:hAnsi="Arial" w:cs="Arial"/>
          <w:sz w:val="24"/>
          <w:szCs w:val="24"/>
        </w:rPr>
        <w:t xml:space="preserve"> shared his background, emphasizing his commitment to serving tribes effectively. He outlined three key priorities:</w:t>
      </w:r>
    </w:p>
    <w:p w14:paraId="65E24BA6" w14:textId="77777777" w:rsidR="00A72C46" w:rsidRPr="003F0D6C" w:rsidRDefault="00A72C46" w:rsidP="00A72C46">
      <w:pPr>
        <w:numPr>
          <w:ilvl w:val="2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Business Culture:</w:t>
      </w:r>
      <w:r w:rsidRPr="003F0D6C">
        <w:rPr>
          <w:rFonts w:ascii="Arial" w:hAnsi="Arial" w:cs="Arial"/>
          <w:sz w:val="24"/>
          <w:szCs w:val="24"/>
        </w:rPr>
        <w:t xml:space="preserve"> Improving professionalism and responsiveness within the BIA to better serve tribal communities. He acknowledged ongoing frustrations with delays in communication and approvals.</w:t>
      </w:r>
    </w:p>
    <w:p w14:paraId="357D0402" w14:textId="32609EF2" w:rsidR="00A72C46" w:rsidRPr="003F0D6C" w:rsidRDefault="00A72C46" w:rsidP="00A72C46">
      <w:pPr>
        <w:numPr>
          <w:ilvl w:val="2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Staffing Challenges:</w:t>
      </w:r>
      <w:r w:rsidRPr="003F0D6C">
        <w:rPr>
          <w:rFonts w:ascii="Arial" w:hAnsi="Arial" w:cs="Arial"/>
          <w:sz w:val="24"/>
          <w:szCs w:val="24"/>
        </w:rPr>
        <w:t xml:space="preserve"> Acknowledging that </w:t>
      </w:r>
      <w:r w:rsidR="0098315A" w:rsidRPr="003F0D6C">
        <w:rPr>
          <w:rFonts w:ascii="Arial" w:hAnsi="Arial" w:cs="Arial"/>
          <w:sz w:val="24"/>
          <w:szCs w:val="24"/>
        </w:rPr>
        <w:t>many</w:t>
      </w:r>
      <w:r w:rsidRPr="003F0D6C">
        <w:rPr>
          <w:rFonts w:ascii="Arial" w:hAnsi="Arial" w:cs="Arial"/>
          <w:sz w:val="24"/>
          <w:szCs w:val="24"/>
        </w:rPr>
        <w:t xml:space="preserve"> BIA staff are nearing retirement, the Director emphasized the urgency of attracting young Native professionals to replenish the workforce.</w:t>
      </w:r>
    </w:p>
    <w:p w14:paraId="180F9F5D" w14:textId="082B6E09" w:rsidR="00A72C46" w:rsidRPr="003F0D6C" w:rsidRDefault="00A72C46" w:rsidP="00A72C46">
      <w:pPr>
        <w:numPr>
          <w:ilvl w:val="2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Tribal Engagement:</w:t>
      </w:r>
      <w:r w:rsidRPr="003F0D6C">
        <w:rPr>
          <w:rFonts w:ascii="Arial" w:hAnsi="Arial" w:cs="Arial"/>
          <w:sz w:val="24"/>
          <w:szCs w:val="24"/>
        </w:rPr>
        <w:t xml:space="preserve"> Plans to personally visit and engage with tribes </w:t>
      </w:r>
      <w:r w:rsidR="00220A86" w:rsidRPr="003F0D6C">
        <w:rPr>
          <w:rFonts w:ascii="Arial" w:hAnsi="Arial" w:cs="Arial"/>
          <w:sz w:val="24"/>
          <w:szCs w:val="24"/>
        </w:rPr>
        <w:t>nationwide</w:t>
      </w:r>
      <w:r w:rsidRPr="003F0D6C">
        <w:rPr>
          <w:rFonts w:ascii="Arial" w:hAnsi="Arial" w:cs="Arial"/>
          <w:sz w:val="24"/>
          <w:szCs w:val="24"/>
        </w:rPr>
        <w:t xml:space="preserve"> to better understand their unique needs and challenges were shared.</w:t>
      </w:r>
    </w:p>
    <w:p w14:paraId="77FB6EB9" w14:textId="03C16204" w:rsidR="00A72C46" w:rsidRPr="003F0D6C" w:rsidRDefault="00A72C46" w:rsidP="00A72C46">
      <w:pPr>
        <w:numPr>
          <w:ilvl w:val="1"/>
          <w:numId w:val="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He emphasized the goal of “working ourselves out of a job” by building tribal capacity to </w:t>
      </w:r>
      <w:r w:rsidR="00220A86" w:rsidRPr="003F0D6C">
        <w:rPr>
          <w:rFonts w:ascii="Arial" w:hAnsi="Arial" w:cs="Arial"/>
          <w:sz w:val="24"/>
          <w:szCs w:val="24"/>
        </w:rPr>
        <w:t>independently manage their programs and services</w:t>
      </w:r>
      <w:r w:rsidRPr="003F0D6C">
        <w:rPr>
          <w:rFonts w:ascii="Arial" w:hAnsi="Arial" w:cs="Arial"/>
          <w:sz w:val="24"/>
          <w:szCs w:val="24"/>
        </w:rPr>
        <w:t>.</w:t>
      </w:r>
    </w:p>
    <w:p w14:paraId="19F85FA6" w14:textId="77777777" w:rsidR="0098315A" w:rsidRPr="003F0D6C" w:rsidRDefault="0098315A" w:rsidP="0098315A">
      <w:pPr>
        <w:ind w:left="1440"/>
        <w:rPr>
          <w:rFonts w:ascii="Arial" w:hAnsi="Arial" w:cs="Arial"/>
          <w:sz w:val="24"/>
          <w:szCs w:val="24"/>
        </w:rPr>
      </w:pPr>
    </w:p>
    <w:p w14:paraId="03D3956A" w14:textId="06F5B580" w:rsidR="00A72C46" w:rsidRPr="003F0D6C" w:rsidRDefault="0098315A" w:rsidP="00A72C46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2</w:t>
      </w:r>
      <w:r w:rsidR="00A72C46" w:rsidRPr="003F0D6C">
        <w:rPr>
          <w:rFonts w:ascii="Arial" w:hAnsi="Arial" w:cs="Arial"/>
          <w:b/>
          <w:bCs/>
          <w:sz w:val="24"/>
          <w:szCs w:val="24"/>
        </w:rPr>
        <w:t>. Self-Governance and Financial Processes</w:t>
      </w:r>
    </w:p>
    <w:p w14:paraId="6717ADB1" w14:textId="77777777" w:rsidR="00A72C46" w:rsidRPr="003F0D6C" w:rsidRDefault="00A72C46" w:rsidP="00A72C46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Challenges Identified:</w:t>
      </w:r>
    </w:p>
    <w:p w14:paraId="126F4342" w14:textId="77777777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financial process for awarding funds to tribes remains slow and outdated, largely due to over-engineered regulations from the 1990s.</w:t>
      </w:r>
    </w:p>
    <w:p w14:paraId="5173FA4A" w14:textId="77777777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lastRenderedPageBreak/>
        <w:t>Specific issues include delays in generating Authorizations to Obligate (ATOs) and challenges related to manual data entry into legacy systems like the Federal Budget Management System (FBMS).</w:t>
      </w:r>
    </w:p>
    <w:p w14:paraId="6955D560" w14:textId="77777777" w:rsidR="00A72C46" w:rsidRPr="003F0D6C" w:rsidRDefault="00A72C46" w:rsidP="00A72C46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Proposed Solutions:</w:t>
      </w:r>
    </w:p>
    <w:p w14:paraId="1CE7C4AE" w14:textId="77777777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Automating workflows using tools like Microsoft PowerApps and SharePoint to streamline processes and reduce errors.</w:t>
      </w:r>
    </w:p>
    <w:p w14:paraId="027103E8" w14:textId="77777777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Introducing a “provisional awarding official” system to expedite approvals while reducing training requirements for new staff.</w:t>
      </w:r>
    </w:p>
    <w:p w14:paraId="44AF93B4" w14:textId="77777777" w:rsidR="00A72C46" w:rsidRPr="003F0D6C" w:rsidRDefault="00A72C46" w:rsidP="00A72C46">
      <w:pPr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Title I vs. Title IV Processes:</w:t>
      </w:r>
    </w:p>
    <w:p w14:paraId="1EC2319E" w14:textId="77777777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There were discussions about the differences between Title I and Title IV funding mechanisms. Title I </w:t>
      </w:r>
      <w:proofErr w:type="gramStart"/>
      <w:r w:rsidRPr="003F0D6C">
        <w:rPr>
          <w:rFonts w:ascii="Arial" w:hAnsi="Arial" w:cs="Arial"/>
          <w:sz w:val="24"/>
          <w:szCs w:val="24"/>
        </w:rPr>
        <w:t>requires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tribal leaders to sign documentation before funds are released, which can delay the process.</w:t>
      </w:r>
    </w:p>
    <w:p w14:paraId="7427BB11" w14:textId="0D6F977E" w:rsidR="00A72C46" w:rsidRPr="003F0D6C" w:rsidRDefault="00A72C46" w:rsidP="00A72C46">
      <w:pPr>
        <w:numPr>
          <w:ilvl w:val="1"/>
          <w:numId w:val="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Suggestions were made to adopt aspects of Title I processes, like automated documentation, to enhance efficiency in Title IV processes.</w:t>
      </w:r>
    </w:p>
    <w:p w14:paraId="33406BDE" w14:textId="1DA9C3B9" w:rsidR="00A72C46" w:rsidRPr="003F0D6C" w:rsidRDefault="0098315A" w:rsidP="00A72C46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3</w:t>
      </w:r>
      <w:r w:rsidR="00A72C46" w:rsidRPr="003F0D6C">
        <w:rPr>
          <w:rFonts w:ascii="Arial" w:hAnsi="Arial" w:cs="Arial"/>
          <w:b/>
          <w:bCs/>
          <w:sz w:val="24"/>
          <w:szCs w:val="24"/>
        </w:rPr>
        <w:t>. Coordination and Policy Issues</w:t>
      </w:r>
    </w:p>
    <w:p w14:paraId="497704AE" w14:textId="77777777" w:rsidR="00A72C46" w:rsidRPr="003F0D6C" w:rsidRDefault="00A72C46" w:rsidP="00A72C46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Interagency Coordination:</w:t>
      </w:r>
    </w:p>
    <w:p w14:paraId="75FB69AA" w14:textId="77777777" w:rsidR="00A72C46" w:rsidRPr="003F0D6C" w:rsidRDefault="00A72C46" w:rsidP="00A72C46">
      <w:pPr>
        <w:numPr>
          <w:ilvl w:val="1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 recurring issue is the lack of integration between systems used by the BIA, Treasury, and other agencies. This complicates fund tracking and allocation for tribes.</w:t>
      </w:r>
    </w:p>
    <w:p w14:paraId="349A422E" w14:textId="2F27A94A" w:rsidR="00DB004B" w:rsidRPr="003F0D6C" w:rsidRDefault="00A72C46" w:rsidP="0078710C">
      <w:pPr>
        <w:numPr>
          <w:ilvl w:val="1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Participants discussed the need for direct communication with the Department of Treasury to address gaps, especially in systems like ASAP (Automated Standard Application for Payments).</w:t>
      </w:r>
    </w:p>
    <w:p w14:paraId="422EEA95" w14:textId="77777777" w:rsidR="00A72C46" w:rsidRPr="003F0D6C" w:rsidRDefault="00A72C46" w:rsidP="00A72C46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Data Accuracy and Reporting:</w:t>
      </w:r>
    </w:p>
    <w:p w14:paraId="1CEA300C" w14:textId="4A679B66" w:rsidR="00A72C46" w:rsidRPr="003F0D6C" w:rsidRDefault="008F6056" w:rsidP="00A72C46">
      <w:pPr>
        <w:numPr>
          <w:ilvl w:val="1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M</w:t>
      </w:r>
      <w:r w:rsidR="00A72C46" w:rsidRPr="003F0D6C">
        <w:rPr>
          <w:rFonts w:ascii="Arial" w:hAnsi="Arial" w:cs="Arial"/>
          <w:sz w:val="24"/>
          <w:szCs w:val="24"/>
        </w:rPr>
        <w:t>aintaining accurate and updated data on tribal demographics and program needs was emphasized, as this information is critical for securing and distributing funds.</w:t>
      </w:r>
    </w:p>
    <w:p w14:paraId="5F41EEA2" w14:textId="77777777" w:rsidR="00A72C46" w:rsidRPr="003F0D6C" w:rsidRDefault="00A72C46" w:rsidP="00A72C46">
      <w:pPr>
        <w:numPr>
          <w:ilvl w:val="0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Training and Staffing:</w:t>
      </w:r>
    </w:p>
    <w:p w14:paraId="6591EDB2" w14:textId="73B753C5" w:rsidR="0098315A" w:rsidRPr="003F0D6C" w:rsidRDefault="00A72C46" w:rsidP="003F0D6C">
      <w:pPr>
        <w:numPr>
          <w:ilvl w:val="1"/>
          <w:numId w:val="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Training for awarding officials remains outdated and overly complex, often taking years. Suggestions were made to simplify training and certification processes to build a more robust workforce.</w:t>
      </w:r>
    </w:p>
    <w:p w14:paraId="3673179D" w14:textId="37F52B09" w:rsidR="00A72C46" w:rsidRPr="003F0D6C" w:rsidRDefault="0098315A" w:rsidP="00A72C46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4.</w:t>
      </w:r>
      <w:r w:rsidR="00A72C46" w:rsidRPr="003F0D6C">
        <w:rPr>
          <w:rFonts w:ascii="Arial" w:hAnsi="Arial" w:cs="Arial"/>
          <w:b/>
          <w:bCs/>
          <w:sz w:val="24"/>
          <w:szCs w:val="24"/>
        </w:rPr>
        <w:t xml:space="preserve"> Feedback and Future Planning</w:t>
      </w:r>
    </w:p>
    <w:p w14:paraId="785DA05F" w14:textId="77777777" w:rsidR="00A72C46" w:rsidRPr="003F0D6C" w:rsidRDefault="00A72C46" w:rsidP="00A72C46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Breakout Sessions:</w:t>
      </w:r>
    </w:p>
    <w:p w14:paraId="3ADE6183" w14:textId="77777777" w:rsidR="00A72C46" w:rsidRPr="003F0D6C" w:rsidRDefault="00A72C46" w:rsidP="00A72C46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lastRenderedPageBreak/>
        <w:t>Plans were made to dedicate breakout sessions in future meetings to address specific topics, such as improving fund allocation processes and streamlining communication.</w:t>
      </w:r>
    </w:p>
    <w:p w14:paraId="004FA1F4" w14:textId="77777777" w:rsidR="00A72C46" w:rsidRPr="003F0D6C" w:rsidRDefault="00A72C46" w:rsidP="00A72C46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Technology Integration:</w:t>
      </w:r>
    </w:p>
    <w:p w14:paraId="0A04CC6F" w14:textId="77777777" w:rsidR="00A72C46" w:rsidRPr="003F0D6C" w:rsidRDefault="00A72C46" w:rsidP="00A72C46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Participants expressed interest in adopting modernized systems to ensure faster and more transparent communication about fund disbursement.</w:t>
      </w:r>
    </w:p>
    <w:p w14:paraId="75237A0A" w14:textId="677F3E62" w:rsidR="00A72C46" w:rsidRPr="003F0D6C" w:rsidRDefault="00A72C46" w:rsidP="00A72C46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There was </w:t>
      </w:r>
      <w:proofErr w:type="gramStart"/>
      <w:r w:rsidRPr="003F0D6C">
        <w:rPr>
          <w:rFonts w:ascii="Arial" w:hAnsi="Arial" w:cs="Arial"/>
          <w:sz w:val="24"/>
          <w:szCs w:val="24"/>
        </w:rPr>
        <w:t>consensus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that implementing automation and electronic signatures could significantly reduce delays and improve </w:t>
      </w:r>
      <w:r w:rsidR="0078710C" w:rsidRPr="003F0D6C">
        <w:rPr>
          <w:rFonts w:ascii="Arial" w:hAnsi="Arial" w:cs="Arial"/>
          <w:sz w:val="24"/>
          <w:szCs w:val="24"/>
        </w:rPr>
        <w:t>audit compliance</w:t>
      </w:r>
      <w:r w:rsidRPr="003F0D6C">
        <w:rPr>
          <w:rFonts w:ascii="Arial" w:hAnsi="Arial" w:cs="Arial"/>
          <w:sz w:val="24"/>
          <w:szCs w:val="24"/>
        </w:rPr>
        <w:t>.</w:t>
      </w:r>
    </w:p>
    <w:p w14:paraId="6D0DD74B" w14:textId="77777777" w:rsidR="00A72C46" w:rsidRPr="003F0D6C" w:rsidRDefault="00A72C46" w:rsidP="00A72C46">
      <w:pPr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Treasury Offset Program Concerns:</w:t>
      </w:r>
    </w:p>
    <w:p w14:paraId="47094B1C" w14:textId="77777777" w:rsidR="00A72C46" w:rsidRPr="003F0D6C" w:rsidRDefault="00A72C46" w:rsidP="00A72C46">
      <w:pPr>
        <w:numPr>
          <w:ilvl w:val="1"/>
          <w:numId w:val="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Concerns were raised about Treasury’s ability to reclaim tribal funds under its Offset Program. Participants stressed the importance of ensuring tribal funds are exempt from such actions.</w:t>
      </w:r>
    </w:p>
    <w:p w14:paraId="651CA6BB" w14:textId="77777777" w:rsidR="003F0D6C" w:rsidRPr="003F0D6C" w:rsidRDefault="003F0D6C" w:rsidP="005F50AF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7774977C" w14:textId="5B158F05" w:rsidR="005F50AF" w:rsidRPr="003F0D6C" w:rsidRDefault="00DB004B" w:rsidP="005F50AF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Wednesday, December 18</w:t>
      </w:r>
    </w:p>
    <w:p w14:paraId="4EE46E86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1. OSG Updates</w:t>
      </w:r>
    </w:p>
    <w:p w14:paraId="2C70FBE6" w14:textId="77777777" w:rsidR="005F50AF" w:rsidRPr="003F0D6C" w:rsidRDefault="005F50AF" w:rsidP="005F50AF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Staffing Challenges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057C6BA4" w14:textId="02C4DD2F" w:rsidR="005F50AF" w:rsidRPr="003F0D6C" w:rsidRDefault="005F50AF" w:rsidP="005F50AF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Office of Self-Governance (OSG) is experiencing delays in filling critical vacancies, including positions such as financial specialist and program analyst.</w:t>
      </w:r>
    </w:p>
    <w:p w14:paraId="113A3831" w14:textId="746BC852" w:rsidR="005F50AF" w:rsidRPr="003F0D6C" w:rsidRDefault="005F50AF" w:rsidP="005F50AF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A deputy director has been selected, but HR delays </w:t>
      </w:r>
      <w:r w:rsidR="004E0883" w:rsidRPr="003F0D6C">
        <w:rPr>
          <w:rFonts w:ascii="Arial" w:hAnsi="Arial" w:cs="Arial"/>
          <w:sz w:val="24"/>
          <w:szCs w:val="24"/>
        </w:rPr>
        <w:t>prevent</w:t>
      </w:r>
      <w:r w:rsidRPr="003F0D6C">
        <w:rPr>
          <w:rFonts w:ascii="Arial" w:hAnsi="Arial" w:cs="Arial"/>
          <w:sz w:val="24"/>
          <w:szCs w:val="24"/>
        </w:rPr>
        <w:t xml:space="preserve"> an official announcement.</w:t>
      </w:r>
    </w:p>
    <w:p w14:paraId="018A5977" w14:textId="77777777" w:rsidR="005F50AF" w:rsidRPr="003F0D6C" w:rsidRDefault="005F50AF" w:rsidP="005F50AF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Temporary Solutions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3396DD68" w14:textId="77777777" w:rsidR="005F50AF" w:rsidRPr="003F0D6C" w:rsidRDefault="005F50AF" w:rsidP="005F50AF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Leftover funds have been allocated to </w:t>
      </w:r>
      <w:proofErr w:type="gramStart"/>
      <w:r w:rsidRPr="003F0D6C">
        <w:rPr>
          <w:rFonts w:ascii="Arial" w:hAnsi="Arial" w:cs="Arial"/>
          <w:sz w:val="24"/>
          <w:szCs w:val="24"/>
        </w:rPr>
        <w:t>hire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temporary administrative staff in headquarters and the Northwest office to address immediate needs.</w:t>
      </w:r>
    </w:p>
    <w:p w14:paraId="3DB8BAF2" w14:textId="77777777" w:rsidR="005F50AF" w:rsidRPr="003F0D6C" w:rsidRDefault="005F50AF" w:rsidP="005F50AF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Contractor Support</w:t>
      </w:r>
      <w:r w:rsidRPr="003F0D6C">
        <w:rPr>
          <w:rFonts w:ascii="Arial" w:hAnsi="Arial" w:cs="Arial"/>
          <w:sz w:val="24"/>
          <w:szCs w:val="24"/>
        </w:rPr>
        <w:t>:</w:t>
      </w:r>
    </w:p>
    <w:p w14:paraId="72E8A4EC" w14:textId="77777777" w:rsidR="005F50AF" w:rsidRPr="003F0D6C" w:rsidRDefault="005F50AF" w:rsidP="005F50AF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 contractor has been engaged to assist with accounting and data aggregation, with a target completion date of March 31, 2025, for specific projects.</w:t>
      </w:r>
    </w:p>
    <w:p w14:paraId="620BF382" w14:textId="77777777" w:rsidR="005F50AF" w:rsidRPr="003F0D6C" w:rsidRDefault="005F50AF" w:rsidP="005F50AF">
      <w:pPr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HR Inefficiencies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60AA6203" w14:textId="42AFA8CF" w:rsidR="005F50AF" w:rsidRPr="003F0D6C" w:rsidRDefault="005F50AF" w:rsidP="005F50AF">
      <w:pPr>
        <w:numPr>
          <w:ilvl w:val="1"/>
          <w:numId w:val="12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Widespread frustration exists over HR inefficiencies, including slow recruitment timelines, which have hindered the office’s ability to fully staff its team.</w:t>
      </w:r>
    </w:p>
    <w:p w14:paraId="5F5AF942" w14:textId="77777777" w:rsidR="008636C9" w:rsidRPr="003F0D6C" w:rsidRDefault="008636C9" w:rsidP="008636C9">
      <w:pPr>
        <w:ind w:left="1440"/>
        <w:rPr>
          <w:rFonts w:ascii="Arial" w:hAnsi="Arial" w:cs="Arial"/>
          <w:sz w:val="24"/>
          <w:szCs w:val="24"/>
        </w:rPr>
      </w:pPr>
    </w:p>
    <w:p w14:paraId="037F09B3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2. OSG Financial Matters</w:t>
      </w:r>
    </w:p>
    <w:p w14:paraId="3BA3CE20" w14:textId="77777777" w:rsidR="005F50AF" w:rsidRPr="003F0D6C" w:rsidRDefault="005F50AF" w:rsidP="005F50AF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Funding Distribution</w:t>
      </w:r>
      <w:r w:rsidRPr="003F0D6C">
        <w:rPr>
          <w:rFonts w:ascii="Arial" w:hAnsi="Arial" w:cs="Arial"/>
          <w:sz w:val="24"/>
          <w:szCs w:val="24"/>
        </w:rPr>
        <w:t>:</w:t>
      </w:r>
    </w:p>
    <w:p w14:paraId="16278103" w14:textId="7C5AE716" w:rsidR="005F50AF" w:rsidRPr="003F0D6C" w:rsidRDefault="005F50AF" w:rsidP="005F50A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In 2024, OSG distributed $822 million to self-governance tribes, with additional funds expected as </w:t>
      </w:r>
      <w:r w:rsidR="004E0883" w:rsidRPr="003F0D6C">
        <w:rPr>
          <w:rFonts w:ascii="Arial" w:hAnsi="Arial" w:cs="Arial"/>
          <w:sz w:val="24"/>
          <w:szCs w:val="24"/>
        </w:rPr>
        <w:t>various offices release them</w:t>
      </w:r>
      <w:r w:rsidRPr="003F0D6C">
        <w:rPr>
          <w:rFonts w:ascii="Arial" w:hAnsi="Arial" w:cs="Arial"/>
          <w:sz w:val="24"/>
          <w:szCs w:val="24"/>
        </w:rPr>
        <w:t>.</w:t>
      </w:r>
    </w:p>
    <w:p w14:paraId="048D0C56" w14:textId="77777777" w:rsidR="005F50AF" w:rsidRPr="003F0D6C" w:rsidRDefault="005F50AF" w:rsidP="005F50A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Early apportionments for 2025 have totaled $518 million so far.</w:t>
      </w:r>
    </w:p>
    <w:p w14:paraId="321EF438" w14:textId="77777777" w:rsidR="005F50AF" w:rsidRPr="003F0D6C" w:rsidRDefault="005F50AF" w:rsidP="005F50AF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Unsubmitted Data</w:t>
      </w:r>
      <w:r w:rsidRPr="003F0D6C">
        <w:rPr>
          <w:rFonts w:ascii="Arial" w:hAnsi="Arial" w:cs="Arial"/>
          <w:sz w:val="24"/>
          <w:szCs w:val="24"/>
        </w:rPr>
        <w:t>:</w:t>
      </w:r>
    </w:p>
    <w:p w14:paraId="688BCBED" w14:textId="77777777" w:rsidR="005F50AF" w:rsidRPr="003F0D6C" w:rsidRDefault="005F50AF" w:rsidP="005F50A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Many tribes have failed to submit required contract support data, impacting their funding allocations. Specific examples include:</w:t>
      </w:r>
    </w:p>
    <w:p w14:paraId="561B3D28" w14:textId="77777777" w:rsidR="005F50AF" w:rsidRPr="003F0D6C" w:rsidRDefault="005F50AF" w:rsidP="005F50AF">
      <w:pPr>
        <w:numPr>
          <w:ilvl w:val="2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CARES Act funds</w:t>
      </w:r>
      <w:r w:rsidRPr="003F0D6C">
        <w:rPr>
          <w:rFonts w:ascii="Arial" w:hAnsi="Arial" w:cs="Arial"/>
          <w:sz w:val="24"/>
          <w:szCs w:val="24"/>
        </w:rPr>
        <w:t>: 36 tribes have not yet provided data.</w:t>
      </w:r>
    </w:p>
    <w:p w14:paraId="6E05FD3F" w14:textId="77777777" w:rsidR="005F50AF" w:rsidRPr="003F0D6C" w:rsidRDefault="005F50AF" w:rsidP="005F50AF">
      <w:pPr>
        <w:numPr>
          <w:ilvl w:val="2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ARPA funds</w:t>
      </w:r>
      <w:r w:rsidRPr="003F0D6C">
        <w:rPr>
          <w:rFonts w:ascii="Arial" w:hAnsi="Arial" w:cs="Arial"/>
          <w:sz w:val="24"/>
          <w:szCs w:val="24"/>
        </w:rPr>
        <w:t>: 29 tribes are still pending submission.</w:t>
      </w:r>
    </w:p>
    <w:p w14:paraId="76D1524B" w14:textId="77777777" w:rsidR="005F50AF" w:rsidRPr="003F0D6C" w:rsidRDefault="005F50AF" w:rsidP="005F50AF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Pay Cost Data</w:t>
      </w:r>
      <w:r w:rsidRPr="003F0D6C">
        <w:rPr>
          <w:rFonts w:ascii="Arial" w:hAnsi="Arial" w:cs="Arial"/>
          <w:sz w:val="24"/>
          <w:szCs w:val="24"/>
        </w:rPr>
        <w:t>:</w:t>
      </w:r>
    </w:p>
    <w:p w14:paraId="574F038D" w14:textId="0EEB7E5D" w:rsidR="005F50AF" w:rsidRPr="003F0D6C" w:rsidRDefault="005F50AF" w:rsidP="005F50A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Tribes are urged to submit pay cost </w:t>
      </w:r>
      <w:proofErr w:type="gramStart"/>
      <w:r w:rsidRPr="003F0D6C">
        <w:rPr>
          <w:rFonts w:ascii="Arial" w:hAnsi="Arial" w:cs="Arial"/>
          <w:sz w:val="24"/>
          <w:szCs w:val="24"/>
        </w:rPr>
        <w:t>data,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</w:t>
      </w:r>
      <w:r w:rsidR="004E0883" w:rsidRPr="003F0D6C">
        <w:rPr>
          <w:rFonts w:ascii="Arial" w:hAnsi="Arial" w:cs="Arial"/>
          <w:sz w:val="24"/>
          <w:szCs w:val="24"/>
        </w:rPr>
        <w:t>directly influencing</w:t>
      </w:r>
      <w:r w:rsidRPr="003F0D6C">
        <w:rPr>
          <w:rFonts w:ascii="Arial" w:hAnsi="Arial" w:cs="Arial"/>
          <w:sz w:val="24"/>
          <w:szCs w:val="24"/>
        </w:rPr>
        <w:t xml:space="preserve"> funding allocations. The deadline for submission was November 26, 2024, but many tribes missed it.</w:t>
      </w:r>
    </w:p>
    <w:p w14:paraId="0D481F41" w14:textId="77777777" w:rsidR="005F50AF" w:rsidRPr="003F0D6C" w:rsidRDefault="005F50AF" w:rsidP="005F50AF">
      <w:pPr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Tribal Concerns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13195832" w14:textId="00077AAF" w:rsidR="005F50AF" w:rsidRPr="003F0D6C" w:rsidRDefault="005F50AF" w:rsidP="005F50AF">
      <w:pPr>
        <w:numPr>
          <w:ilvl w:val="1"/>
          <w:numId w:val="13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Concerns were raised about how non-submitted data by some tribes negatively impacts funding for others. Suggestions were made to address this issue through legislative or regulatory changes.</w:t>
      </w:r>
    </w:p>
    <w:p w14:paraId="4E593999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3. Policy and Regulation</w:t>
      </w:r>
    </w:p>
    <w:p w14:paraId="50038EB4" w14:textId="77777777" w:rsidR="005F50AF" w:rsidRPr="003F0D6C" w:rsidRDefault="005F50AF" w:rsidP="005F50AF">
      <w:pPr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Progress Act Regulations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33866D5A" w14:textId="77777777" w:rsidR="005F50AF" w:rsidRPr="003F0D6C" w:rsidRDefault="005F50AF" w:rsidP="005F50AF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final rule for the Progress Act was published on December 11, 2024, and will take effect on January 10, 2025.</w:t>
      </w:r>
    </w:p>
    <w:p w14:paraId="471DE6FE" w14:textId="77777777" w:rsidR="005F50AF" w:rsidRPr="003F0D6C" w:rsidRDefault="005F50AF" w:rsidP="005F50AF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Key updates include aligning Interior Department regulations with HHS self-governance programs, revising the construction process, and introducing a final offer process for dispute resolution.</w:t>
      </w:r>
    </w:p>
    <w:p w14:paraId="61337B2F" w14:textId="36457D3B" w:rsidR="005F50AF" w:rsidRPr="003F0D6C" w:rsidRDefault="005F50AF" w:rsidP="005F50AF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Tribal leaders emphasized preserving self-determination and ensuring regulations reflect tribal needs.</w:t>
      </w:r>
    </w:p>
    <w:p w14:paraId="0F099CE8" w14:textId="77777777" w:rsidR="005F50AF" w:rsidRPr="003F0D6C" w:rsidRDefault="005F50AF" w:rsidP="005F50AF">
      <w:pPr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Regulatory Challenges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7ED53A28" w14:textId="77777777" w:rsidR="005F50AF" w:rsidRPr="003F0D6C" w:rsidRDefault="005F50AF" w:rsidP="005F50AF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Tribal representatives noted that some updates, such as NEPA determinations for construction projects, did not fully meet tribal expectations.</w:t>
      </w:r>
    </w:p>
    <w:p w14:paraId="37D8358E" w14:textId="67B4B791" w:rsidR="008636C9" w:rsidRPr="003F0D6C" w:rsidRDefault="005F50AF" w:rsidP="008636C9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lastRenderedPageBreak/>
        <w:t>Extensive negotiations between tribal and federal representatives resulted in a largely consensus-driven rule.</w:t>
      </w:r>
    </w:p>
    <w:p w14:paraId="0A8F8795" w14:textId="77777777" w:rsidR="005F50AF" w:rsidRPr="003F0D6C" w:rsidRDefault="005F50AF" w:rsidP="005F50AF">
      <w:pPr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Administrative Appeals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231B834E" w14:textId="5FAD1A1D" w:rsidR="005F50AF" w:rsidRPr="003F0D6C" w:rsidRDefault="005F50AF" w:rsidP="005F50AF">
      <w:pPr>
        <w:numPr>
          <w:ilvl w:val="1"/>
          <w:numId w:val="14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A new appeals process </w:t>
      </w:r>
      <w:r w:rsidR="00A63A8B" w:rsidRPr="003F0D6C">
        <w:rPr>
          <w:rFonts w:ascii="Arial" w:hAnsi="Arial" w:cs="Arial"/>
          <w:sz w:val="24"/>
          <w:szCs w:val="24"/>
        </w:rPr>
        <w:t>allows tribes</w:t>
      </w:r>
      <w:r w:rsidRPr="003F0D6C">
        <w:rPr>
          <w:rFonts w:ascii="Arial" w:hAnsi="Arial" w:cs="Arial"/>
          <w:sz w:val="24"/>
          <w:szCs w:val="24"/>
        </w:rPr>
        <w:t xml:space="preserve"> to appeal decisions to bureau heads or assistant secretaries, in addition to existing IBIA procedures.</w:t>
      </w:r>
    </w:p>
    <w:p w14:paraId="7188FCD5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4. Challenges and Opportunities</w:t>
      </w:r>
    </w:p>
    <w:p w14:paraId="2F586BBE" w14:textId="77777777" w:rsidR="005F50AF" w:rsidRPr="003F0D6C" w:rsidRDefault="005F50AF" w:rsidP="005F50AF">
      <w:pPr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Funding Delays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6E2A354F" w14:textId="55660B86" w:rsidR="005F50AF" w:rsidRPr="003F0D6C" w:rsidRDefault="005F50AF" w:rsidP="005F50AF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Concerns were raised about delays in releasing </w:t>
      </w:r>
      <w:r w:rsidR="006C02FE" w:rsidRPr="003F0D6C">
        <w:rPr>
          <w:rFonts w:ascii="Arial" w:hAnsi="Arial" w:cs="Arial"/>
          <w:sz w:val="24"/>
          <w:szCs w:val="24"/>
        </w:rPr>
        <w:t xml:space="preserve">the </w:t>
      </w:r>
      <w:r w:rsidRPr="003F0D6C">
        <w:rPr>
          <w:rFonts w:ascii="Arial" w:hAnsi="Arial" w:cs="Arial"/>
          <w:sz w:val="24"/>
          <w:szCs w:val="24"/>
        </w:rPr>
        <w:t>CARES Act, ARPA, and infrastructure funds for projects such as tribal electrification and climate resilience.</w:t>
      </w:r>
    </w:p>
    <w:p w14:paraId="644BF702" w14:textId="515CD9D1" w:rsidR="005F50AF" w:rsidRPr="003F0D6C" w:rsidRDefault="00A63A8B" w:rsidP="005F50AF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An urgent push is</w:t>
      </w:r>
      <w:r w:rsidR="005F50AF" w:rsidRPr="003F0D6C">
        <w:rPr>
          <w:rFonts w:ascii="Arial" w:hAnsi="Arial" w:cs="Arial"/>
          <w:sz w:val="24"/>
          <w:szCs w:val="24"/>
        </w:rPr>
        <w:t xml:space="preserve"> to obligate funds by January 19, 2025, to avoid potential </w:t>
      </w:r>
      <w:proofErr w:type="spellStart"/>
      <w:r w:rsidR="005F50AF" w:rsidRPr="003F0D6C">
        <w:rPr>
          <w:rFonts w:ascii="Arial" w:hAnsi="Arial" w:cs="Arial"/>
          <w:sz w:val="24"/>
          <w:szCs w:val="24"/>
        </w:rPr>
        <w:t>clawbacks</w:t>
      </w:r>
      <w:proofErr w:type="spellEnd"/>
      <w:r w:rsidR="005F50AF" w:rsidRPr="003F0D6C">
        <w:rPr>
          <w:rFonts w:ascii="Arial" w:hAnsi="Arial" w:cs="Arial"/>
          <w:sz w:val="24"/>
          <w:szCs w:val="24"/>
        </w:rPr>
        <w:t>.</w:t>
      </w:r>
    </w:p>
    <w:p w14:paraId="514FE35D" w14:textId="77777777" w:rsidR="005F50AF" w:rsidRPr="003F0D6C" w:rsidRDefault="005F50AF" w:rsidP="005F50AF">
      <w:pPr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Workgroup Formation</w:t>
      </w:r>
      <w:r w:rsidRPr="003F0D6C">
        <w:rPr>
          <w:rFonts w:ascii="Arial" w:hAnsi="Arial" w:cs="Arial"/>
          <w:sz w:val="24"/>
          <w:szCs w:val="24"/>
        </w:rPr>
        <w:t>:</w:t>
      </w:r>
    </w:p>
    <w:p w14:paraId="00D2463F" w14:textId="77777777" w:rsidR="005F50AF" w:rsidRPr="003F0D6C" w:rsidRDefault="005F50AF" w:rsidP="005F50AF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 new workgroup is being established to improve database functionality and resolve administrative bottlenecks.</w:t>
      </w:r>
    </w:p>
    <w:p w14:paraId="1DDDA21A" w14:textId="77777777" w:rsidR="005F50AF" w:rsidRPr="003F0D6C" w:rsidRDefault="005F50AF" w:rsidP="005F50AF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group will work with federal representatives to address database issues and improve coordination between tribal and federal systems.</w:t>
      </w:r>
    </w:p>
    <w:p w14:paraId="5AA0704C" w14:textId="77777777" w:rsidR="005F50AF" w:rsidRPr="003F0D6C" w:rsidRDefault="005F50AF" w:rsidP="005F50AF">
      <w:pPr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Inconsistent Policies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3AD3C62F" w14:textId="637B2E86" w:rsidR="005F50AF" w:rsidRPr="003F0D6C" w:rsidRDefault="005F50AF" w:rsidP="005F50AF">
      <w:pPr>
        <w:numPr>
          <w:ilvl w:val="1"/>
          <w:numId w:val="15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Tribal leaders expressed frustration over inconsistent policy applications, particularly regarding pre-award processes and funding formulas.</w:t>
      </w:r>
    </w:p>
    <w:p w14:paraId="6966D143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5. Legislative Context</w:t>
      </w:r>
    </w:p>
    <w:p w14:paraId="2876EF87" w14:textId="77777777" w:rsidR="005F50AF" w:rsidRPr="003F0D6C" w:rsidRDefault="005F50AF" w:rsidP="005F50AF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Progress Act Legacy</w:t>
      </w:r>
      <w:r w:rsidRPr="003F0D6C">
        <w:rPr>
          <w:rFonts w:ascii="Arial" w:hAnsi="Arial" w:cs="Arial"/>
          <w:sz w:val="24"/>
          <w:szCs w:val="24"/>
        </w:rPr>
        <w:t>:</w:t>
      </w:r>
    </w:p>
    <w:p w14:paraId="75CFCF01" w14:textId="77777777" w:rsidR="005F50AF" w:rsidRPr="003F0D6C" w:rsidRDefault="005F50AF" w:rsidP="005F50AF">
      <w:pPr>
        <w:numPr>
          <w:ilvl w:val="1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The Progress Act regulations reflect decades of tribal advocacy for streamlined processes and greater self-governance autonomy.</w:t>
      </w:r>
    </w:p>
    <w:p w14:paraId="404545B6" w14:textId="77777777" w:rsidR="005F50AF" w:rsidRPr="003F0D6C" w:rsidRDefault="005F50AF" w:rsidP="005F50AF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Potential Administrative Changes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3C9023C5" w14:textId="77777777" w:rsidR="005F50AF" w:rsidRPr="003F0D6C" w:rsidRDefault="005F50AF" w:rsidP="005F50AF">
      <w:pPr>
        <w:numPr>
          <w:ilvl w:val="1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Speculation exists about how the incoming administration may impact existing policies, including the possibility of reviewing or suspending newly implemented regulations.</w:t>
      </w:r>
    </w:p>
    <w:p w14:paraId="00B90F71" w14:textId="77777777" w:rsidR="005F50AF" w:rsidRPr="003F0D6C" w:rsidRDefault="005F50AF" w:rsidP="005F50AF">
      <w:pPr>
        <w:numPr>
          <w:ilvl w:val="1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Concerns were raised about potential budget cuts under Republican leadership, which could affect tribal programs reliant on federal funding.</w:t>
      </w:r>
    </w:p>
    <w:p w14:paraId="5692117B" w14:textId="77777777" w:rsidR="005F50AF" w:rsidRPr="003F0D6C" w:rsidRDefault="005F50AF" w:rsidP="005F50AF">
      <w:pPr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Leadership and Collaboration</w:t>
      </w:r>
      <w:r w:rsidRPr="003F0D6C">
        <w:rPr>
          <w:rFonts w:ascii="Arial" w:hAnsi="Arial" w:cs="Arial"/>
          <w:sz w:val="24"/>
          <w:szCs w:val="24"/>
        </w:rPr>
        <w:t>:</w:t>
      </w:r>
    </w:p>
    <w:p w14:paraId="16DCA98A" w14:textId="6C5A17FA" w:rsidR="008636C9" w:rsidRPr="003F0D6C" w:rsidRDefault="005F50AF" w:rsidP="003F0D6C">
      <w:pPr>
        <w:numPr>
          <w:ilvl w:val="1"/>
          <w:numId w:val="16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lastRenderedPageBreak/>
        <w:t>Tribal representatives and federal staff received praise for their collaborative efforts in achieving regulatory progress despite political and bureaucratic challenges.</w:t>
      </w:r>
    </w:p>
    <w:p w14:paraId="09BD0081" w14:textId="77777777" w:rsidR="005F50AF" w:rsidRPr="003F0D6C" w:rsidRDefault="005F50AF" w:rsidP="005F50AF">
      <w:pPr>
        <w:rPr>
          <w:rFonts w:ascii="Arial" w:hAnsi="Arial" w:cs="Arial"/>
          <w:b/>
          <w:bCs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6. Forward Steps</w:t>
      </w:r>
    </w:p>
    <w:p w14:paraId="32C90E42" w14:textId="77777777" w:rsidR="005F50AF" w:rsidRPr="003F0D6C" w:rsidRDefault="005F50AF" w:rsidP="005F50AF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Database Modernization</w:t>
      </w:r>
      <w:r w:rsidRPr="003F0D6C">
        <w:rPr>
          <w:rFonts w:ascii="Arial" w:hAnsi="Arial" w:cs="Arial"/>
          <w:sz w:val="24"/>
          <w:szCs w:val="24"/>
        </w:rPr>
        <w:t>:</w:t>
      </w:r>
    </w:p>
    <w:p w14:paraId="500EB9D9" w14:textId="45159D05" w:rsidR="008F6056" w:rsidRPr="003F0D6C" w:rsidRDefault="005F50AF" w:rsidP="008F6056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A team of tribal and federal representatives will focus on upgrading the self-governance database to enhance data collection and reporting processes.</w:t>
      </w:r>
    </w:p>
    <w:p w14:paraId="1478018C" w14:textId="77777777" w:rsidR="005F50AF" w:rsidRPr="003F0D6C" w:rsidRDefault="005F50AF" w:rsidP="005F50AF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Action Plan for 2025</w:t>
      </w:r>
      <w:r w:rsidRPr="003F0D6C">
        <w:rPr>
          <w:rFonts w:ascii="Arial" w:hAnsi="Arial" w:cs="Arial"/>
          <w:sz w:val="24"/>
          <w:szCs w:val="24"/>
        </w:rPr>
        <w:t>:</w:t>
      </w:r>
    </w:p>
    <w:p w14:paraId="5AE01D51" w14:textId="77777777" w:rsidR="005F50AF" w:rsidRPr="003F0D6C" w:rsidRDefault="005F50AF" w:rsidP="005F50AF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>OSG plans to streamline contract support cost (CSC) payments, finalize handbooks for training and guidance, and complete the aggregate net database.</w:t>
      </w:r>
    </w:p>
    <w:p w14:paraId="62D194E0" w14:textId="77777777" w:rsidR="005F50AF" w:rsidRPr="003F0D6C" w:rsidRDefault="005F50AF" w:rsidP="005F50AF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Collaboration with Tribes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1D493729" w14:textId="77777777" w:rsidR="005F50AF" w:rsidRPr="003F0D6C" w:rsidRDefault="005F50AF" w:rsidP="005F50AF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New </w:t>
      </w:r>
      <w:proofErr w:type="gramStart"/>
      <w:r w:rsidRPr="003F0D6C">
        <w:rPr>
          <w:rFonts w:ascii="Arial" w:hAnsi="Arial" w:cs="Arial"/>
          <w:sz w:val="24"/>
          <w:szCs w:val="24"/>
        </w:rPr>
        <w:t>workgroups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will engage tribal representatives to ensure transparency and input in decision-making.</w:t>
      </w:r>
    </w:p>
    <w:p w14:paraId="1CD5D4F2" w14:textId="77777777" w:rsidR="005F50AF" w:rsidRPr="003F0D6C" w:rsidRDefault="005F50AF" w:rsidP="005F50AF">
      <w:pPr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b/>
          <w:bCs/>
          <w:sz w:val="24"/>
          <w:szCs w:val="24"/>
        </w:rPr>
        <w:t>Future Regulatory and Legislative Goals</w:t>
      </w:r>
      <w:r w:rsidRPr="003F0D6C">
        <w:rPr>
          <w:rFonts w:ascii="Arial" w:hAnsi="Arial" w:cs="Arial"/>
          <w:sz w:val="24"/>
          <w:szCs w:val="24"/>
        </w:rPr>
        <w:t>:</w:t>
      </w:r>
    </w:p>
    <w:p w14:paraId="52571278" w14:textId="77777777" w:rsidR="005F50AF" w:rsidRPr="003F0D6C" w:rsidRDefault="005F50AF" w:rsidP="005F50AF">
      <w:pPr>
        <w:numPr>
          <w:ilvl w:val="1"/>
          <w:numId w:val="17"/>
        </w:numPr>
        <w:rPr>
          <w:rFonts w:ascii="Arial" w:hAnsi="Arial" w:cs="Arial"/>
          <w:sz w:val="24"/>
          <w:szCs w:val="24"/>
        </w:rPr>
      </w:pPr>
      <w:r w:rsidRPr="003F0D6C">
        <w:rPr>
          <w:rFonts w:ascii="Arial" w:hAnsi="Arial" w:cs="Arial"/>
          <w:sz w:val="24"/>
          <w:szCs w:val="24"/>
        </w:rPr>
        <w:t xml:space="preserve">Discussions will </w:t>
      </w:r>
      <w:proofErr w:type="gramStart"/>
      <w:r w:rsidRPr="003F0D6C">
        <w:rPr>
          <w:rFonts w:ascii="Arial" w:hAnsi="Arial" w:cs="Arial"/>
          <w:sz w:val="24"/>
          <w:szCs w:val="24"/>
        </w:rPr>
        <w:t>continue on</w:t>
      </w:r>
      <w:proofErr w:type="gramEnd"/>
      <w:r w:rsidRPr="003F0D6C">
        <w:rPr>
          <w:rFonts w:ascii="Arial" w:hAnsi="Arial" w:cs="Arial"/>
          <w:sz w:val="24"/>
          <w:szCs w:val="24"/>
        </w:rPr>
        <w:t xml:space="preserve"> addressing unresolved regulatory gaps and advocating for legislative changes that strengthen tribal self-determination.</w:t>
      </w:r>
    </w:p>
    <w:p w14:paraId="498B56BC" w14:textId="77777777" w:rsidR="00DB004B" w:rsidRPr="003F0D6C" w:rsidRDefault="00DB004B" w:rsidP="00DB004B">
      <w:pPr>
        <w:rPr>
          <w:rFonts w:ascii="Arial" w:hAnsi="Arial" w:cs="Arial"/>
          <w:sz w:val="24"/>
          <w:szCs w:val="24"/>
        </w:rPr>
      </w:pPr>
    </w:p>
    <w:sectPr w:rsidR="00DB004B" w:rsidRPr="003F0D6C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E40280" w14:textId="77777777" w:rsidR="00A91DF1" w:rsidRDefault="00A91DF1" w:rsidP="003F0D6C">
      <w:pPr>
        <w:spacing w:after="0" w:line="240" w:lineRule="auto"/>
      </w:pPr>
      <w:r>
        <w:separator/>
      </w:r>
    </w:p>
  </w:endnote>
  <w:endnote w:type="continuationSeparator" w:id="0">
    <w:p w14:paraId="3573711A" w14:textId="77777777" w:rsidR="00A91DF1" w:rsidRDefault="00A91DF1" w:rsidP="003F0D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358618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5E6D9B8C" w14:textId="39FB52C3" w:rsidR="003F0D6C" w:rsidRDefault="003F0D6C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7C6E978" w14:textId="77777777" w:rsidR="003F0D6C" w:rsidRDefault="003F0D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2607C" w14:textId="77777777" w:rsidR="00A91DF1" w:rsidRDefault="00A91DF1" w:rsidP="003F0D6C">
      <w:pPr>
        <w:spacing w:after="0" w:line="240" w:lineRule="auto"/>
      </w:pPr>
      <w:r>
        <w:separator/>
      </w:r>
    </w:p>
  </w:footnote>
  <w:footnote w:type="continuationSeparator" w:id="0">
    <w:p w14:paraId="0D2A694C" w14:textId="77777777" w:rsidR="00A91DF1" w:rsidRDefault="00A91DF1" w:rsidP="003F0D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61483"/>
    <w:multiLevelType w:val="multilevel"/>
    <w:tmpl w:val="326E3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9A7D6A"/>
    <w:multiLevelType w:val="multilevel"/>
    <w:tmpl w:val="30CECE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9D5C48"/>
    <w:multiLevelType w:val="multilevel"/>
    <w:tmpl w:val="1ED2A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CC70CF"/>
    <w:multiLevelType w:val="multilevel"/>
    <w:tmpl w:val="007A8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F45F52"/>
    <w:multiLevelType w:val="multilevel"/>
    <w:tmpl w:val="411C3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E0F2225"/>
    <w:multiLevelType w:val="multilevel"/>
    <w:tmpl w:val="41F24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CE2642C"/>
    <w:multiLevelType w:val="multilevel"/>
    <w:tmpl w:val="7764C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4D1E12"/>
    <w:multiLevelType w:val="multilevel"/>
    <w:tmpl w:val="97FE8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D50C15"/>
    <w:multiLevelType w:val="multilevel"/>
    <w:tmpl w:val="54560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DA698D"/>
    <w:multiLevelType w:val="multilevel"/>
    <w:tmpl w:val="0B725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E27F9F"/>
    <w:multiLevelType w:val="multilevel"/>
    <w:tmpl w:val="9BCE9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4A2F40"/>
    <w:multiLevelType w:val="multilevel"/>
    <w:tmpl w:val="D5665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9C3044"/>
    <w:multiLevelType w:val="multilevel"/>
    <w:tmpl w:val="96942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29339D"/>
    <w:multiLevelType w:val="multilevel"/>
    <w:tmpl w:val="96188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152C6B"/>
    <w:multiLevelType w:val="multilevel"/>
    <w:tmpl w:val="8BFE1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7B0584"/>
    <w:multiLevelType w:val="multilevel"/>
    <w:tmpl w:val="84869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C7F1570"/>
    <w:multiLevelType w:val="multilevel"/>
    <w:tmpl w:val="32240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4379930">
    <w:abstractNumId w:val="14"/>
  </w:num>
  <w:num w:numId="2" w16cid:durableId="554007364">
    <w:abstractNumId w:val="4"/>
  </w:num>
  <w:num w:numId="3" w16cid:durableId="495655796">
    <w:abstractNumId w:val="5"/>
  </w:num>
  <w:num w:numId="4" w16cid:durableId="683559289">
    <w:abstractNumId w:val="13"/>
  </w:num>
  <w:num w:numId="5" w16cid:durableId="2081901315">
    <w:abstractNumId w:val="12"/>
  </w:num>
  <w:num w:numId="6" w16cid:durableId="1176849994">
    <w:abstractNumId w:val="15"/>
  </w:num>
  <w:num w:numId="7" w16cid:durableId="345719231">
    <w:abstractNumId w:val="8"/>
  </w:num>
  <w:num w:numId="8" w16cid:durableId="272592109">
    <w:abstractNumId w:val="1"/>
  </w:num>
  <w:num w:numId="9" w16cid:durableId="758258694">
    <w:abstractNumId w:val="2"/>
  </w:num>
  <w:num w:numId="10" w16cid:durableId="1684211708">
    <w:abstractNumId w:val="10"/>
  </w:num>
  <w:num w:numId="11" w16cid:durableId="1377654826">
    <w:abstractNumId w:val="3"/>
  </w:num>
  <w:num w:numId="12" w16cid:durableId="76750404">
    <w:abstractNumId w:val="16"/>
  </w:num>
  <w:num w:numId="13" w16cid:durableId="1279676793">
    <w:abstractNumId w:val="11"/>
  </w:num>
  <w:num w:numId="14" w16cid:durableId="1863780498">
    <w:abstractNumId w:val="7"/>
  </w:num>
  <w:num w:numId="15" w16cid:durableId="1966738600">
    <w:abstractNumId w:val="0"/>
  </w:num>
  <w:num w:numId="16" w16cid:durableId="375542030">
    <w:abstractNumId w:val="6"/>
  </w:num>
  <w:num w:numId="17" w16cid:durableId="12364715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2MLAwMjI1NDA2NjIzNzZR0lEKTi0uzszPAykwqgUA8fnsgiwAAAA="/>
  </w:docVars>
  <w:rsids>
    <w:rsidRoot w:val="0009636F"/>
    <w:rsid w:val="000375AA"/>
    <w:rsid w:val="000642F8"/>
    <w:rsid w:val="0009636F"/>
    <w:rsid w:val="00131D54"/>
    <w:rsid w:val="001D1E6F"/>
    <w:rsid w:val="00205F97"/>
    <w:rsid w:val="00220A86"/>
    <w:rsid w:val="0022493D"/>
    <w:rsid w:val="00231068"/>
    <w:rsid w:val="00234940"/>
    <w:rsid w:val="002406BE"/>
    <w:rsid w:val="00242119"/>
    <w:rsid w:val="00286FDB"/>
    <w:rsid w:val="003A492B"/>
    <w:rsid w:val="003F0D6C"/>
    <w:rsid w:val="004A4300"/>
    <w:rsid w:val="004E0883"/>
    <w:rsid w:val="005F50AF"/>
    <w:rsid w:val="006011A6"/>
    <w:rsid w:val="006C02FE"/>
    <w:rsid w:val="006F64DE"/>
    <w:rsid w:val="006F674D"/>
    <w:rsid w:val="0078710C"/>
    <w:rsid w:val="00816C4B"/>
    <w:rsid w:val="008636C9"/>
    <w:rsid w:val="008F6056"/>
    <w:rsid w:val="0098315A"/>
    <w:rsid w:val="009D155C"/>
    <w:rsid w:val="00A63A8B"/>
    <w:rsid w:val="00A72C46"/>
    <w:rsid w:val="00A91DF1"/>
    <w:rsid w:val="00BC2570"/>
    <w:rsid w:val="00C53ED0"/>
    <w:rsid w:val="00C74AE1"/>
    <w:rsid w:val="00D928ED"/>
    <w:rsid w:val="00DB004B"/>
    <w:rsid w:val="00DF3610"/>
    <w:rsid w:val="00E54F29"/>
    <w:rsid w:val="00FA62F3"/>
    <w:rsid w:val="00FB7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4F7DD5"/>
  <w15:chartTrackingRefBased/>
  <w15:docId w15:val="{89BE2208-2143-422A-BF00-BED5CFA59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ED0"/>
  </w:style>
  <w:style w:type="paragraph" w:styleId="Heading1">
    <w:name w:val="heading 1"/>
    <w:basedOn w:val="Normal"/>
    <w:next w:val="Normal"/>
    <w:link w:val="Heading1Char"/>
    <w:uiPriority w:val="9"/>
    <w:qFormat/>
    <w:rsid w:val="000963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63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63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63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63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63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63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63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63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63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63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63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63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63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63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63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63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63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63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63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63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63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63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63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63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63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63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63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63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22493D"/>
    <w:rPr>
      <w:color w:val="467886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F0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0D6C"/>
  </w:style>
  <w:style w:type="paragraph" w:styleId="Footer">
    <w:name w:val="footer"/>
    <w:basedOn w:val="Normal"/>
    <w:link w:val="FooterChar"/>
    <w:uiPriority w:val="99"/>
    <w:unhideWhenUsed/>
    <w:rsid w:val="003F0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0D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4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1251</Words>
  <Characters>7374</Characters>
  <Application>Microsoft Office Word</Application>
  <DocSecurity>0</DocSecurity>
  <Lines>189</Lines>
  <Paragraphs>107</Paragraphs>
  <ScaleCrop>false</ScaleCrop>
  <Company/>
  <LinksUpToDate>false</LinksUpToDate>
  <CharactersWithSpaces>8518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Travis Jansen</dc:creator>
  <cp:keywords/>
  <dc:description/>
  <cp:lastModifiedBy>Jay Spaan</cp:lastModifiedBy>
  <cp:revision>2</cp:revision>
  <dcterms:created xsi:type="dcterms:W3CDTF">2025-03-16T15:38:00Z</dcterms:created>
  <dcterms:modified xsi:type="dcterms:W3CDTF">2025-03-16T15:38:00Z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f2738fb2-f337-4a8e-b068-ddedf3e132ba</vt:lpwstr>
  </property>
</Properties>
</file>